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FCF" w:rsidRPr="00DB1E0F" w:rsidRDefault="00D04FCF" w:rsidP="00D04FCF">
      <w:pPr>
        <w:spacing w:after="0" w:line="240" w:lineRule="auto"/>
        <w:jc w:val="center"/>
        <w:rPr>
          <w:rFonts w:eastAsia="Times New Roman" w:cstheme="minorHAnsi"/>
          <w:b/>
          <w:smallCaps/>
          <w:color w:val="000080"/>
          <w:sz w:val="36"/>
          <w:szCs w:val="36"/>
          <w:lang w:val="en-GB"/>
        </w:rPr>
      </w:pPr>
      <w:bookmarkStart w:id="0" w:name="_Toc11000112"/>
      <w:r w:rsidRPr="00DB1E0F">
        <w:rPr>
          <w:rFonts w:eastAsia="Times New Roman" w:cstheme="minorHAnsi"/>
          <w:b/>
          <w:smallCaps/>
          <w:color w:val="000080"/>
          <w:sz w:val="36"/>
          <w:szCs w:val="36"/>
          <w:lang w:val="en-GB"/>
        </w:rPr>
        <w:t>ONDO STATE GOVERNMENT</w:t>
      </w:r>
    </w:p>
    <w:p w:rsidR="00D04FCF" w:rsidRPr="00DB1E0F" w:rsidRDefault="00D04FCF" w:rsidP="00D04FCF">
      <w:pPr>
        <w:spacing w:after="0" w:line="240" w:lineRule="auto"/>
        <w:jc w:val="center"/>
        <w:rPr>
          <w:rFonts w:eastAsia="Times New Roman" w:cstheme="minorHAnsi"/>
          <w:b/>
          <w:smallCaps/>
          <w:color w:val="000080"/>
          <w:sz w:val="36"/>
          <w:szCs w:val="36"/>
          <w:lang w:val="en-GB"/>
        </w:rPr>
      </w:pPr>
    </w:p>
    <w:p w:rsidR="00D04FCF" w:rsidRPr="00DB1E0F" w:rsidRDefault="00D04FCF" w:rsidP="00D04FCF">
      <w:pPr>
        <w:spacing w:after="0" w:line="240" w:lineRule="auto"/>
        <w:jc w:val="center"/>
        <w:rPr>
          <w:rFonts w:eastAsia="Times New Roman" w:cstheme="minorHAnsi"/>
          <w:b/>
          <w:smallCaps/>
          <w:color w:val="000080"/>
          <w:sz w:val="36"/>
          <w:szCs w:val="36"/>
          <w:lang w:val="en-GB"/>
        </w:rPr>
      </w:pPr>
    </w:p>
    <w:p w:rsidR="00D04FCF" w:rsidRPr="00DB1E0F" w:rsidRDefault="00D04FCF" w:rsidP="00D04FCF">
      <w:pPr>
        <w:spacing w:after="0" w:line="240" w:lineRule="auto"/>
        <w:jc w:val="center"/>
        <w:rPr>
          <w:rFonts w:eastAsia="Times New Roman" w:cstheme="minorHAnsi"/>
          <w:b/>
          <w:smallCaps/>
          <w:color w:val="000080"/>
          <w:sz w:val="36"/>
          <w:szCs w:val="36"/>
          <w:lang w:val="en-GB"/>
        </w:rPr>
      </w:pPr>
    </w:p>
    <w:p w:rsidR="00D04FCF" w:rsidRPr="00DB1E0F" w:rsidRDefault="00D04FCF" w:rsidP="00D04FCF">
      <w:pPr>
        <w:spacing w:after="0" w:line="240" w:lineRule="auto"/>
        <w:jc w:val="center"/>
        <w:rPr>
          <w:rFonts w:eastAsia="Times New Roman" w:cstheme="minorHAnsi"/>
          <w:b/>
          <w:smallCaps/>
          <w:color w:val="000080"/>
          <w:sz w:val="36"/>
          <w:szCs w:val="36"/>
          <w:lang w:val="en-GB"/>
        </w:rPr>
      </w:pPr>
    </w:p>
    <w:p w:rsidR="00D04FCF" w:rsidRPr="00DB1E0F" w:rsidRDefault="00D04FCF" w:rsidP="00D04FCF">
      <w:pPr>
        <w:spacing w:after="0" w:line="240" w:lineRule="auto"/>
        <w:jc w:val="center"/>
        <w:rPr>
          <w:rFonts w:eastAsia="Times New Roman" w:cstheme="minorHAnsi"/>
          <w:b/>
          <w:smallCaps/>
          <w:color w:val="000080"/>
          <w:sz w:val="36"/>
          <w:szCs w:val="36"/>
          <w:lang w:val="en-GB"/>
        </w:rPr>
      </w:pPr>
    </w:p>
    <w:p w:rsidR="00D04FCF" w:rsidRPr="00DB1E0F" w:rsidRDefault="00D04FCF" w:rsidP="00D04FCF">
      <w:pPr>
        <w:spacing w:after="0" w:line="240" w:lineRule="auto"/>
        <w:jc w:val="center"/>
        <w:rPr>
          <w:rFonts w:eastAsia="Times New Roman" w:cstheme="minorHAnsi"/>
          <w:b/>
          <w:smallCaps/>
          <w:color w:val="000080"/>
          <w:sz w:val="36"/>
          <w:szCs w:val="36"/>
          <w:lang w:val="en-GB"/>
        </w:rPr>
      </w:pPr>
    </w:p>
    <w:p w:rsidR="00D04FCF" w:rsidRPr="00DB1E0F" w:rsidRDefault="00D04FCF" w:rsidP="00D04FCF">
      <w:pPr>
        <w:spacing w:after="0" w:line="240" w:lineRule="auto"/>
        <w:jc w:val="center"/>
        <w:rPr>
          <w:rFonts w:eastAsia="Times New Roman" w:cstheme="minorHAnsi"/>
          <w:b/>
          <w:smallCaps/>
          <w:color w:val="000080"/>
          <w:sz w:val="36"/>
          <w:szCs w:val="36"/>
          <w:lang w:val="en-GB"/>
        </w:rPr>
      </w:pPr>
    </w:p>
    <w:p w:rsidR="00D04FCF" w:rsidRPr="00DB1E0F" w:rsidRDefault="00D04FCF" w:rsidP="00D04FCF">
      <w:pPr>
        <w:spacing w:after="0" w:line="240" w:lineRule="auto"/>
        <w:jc w:val="center"/>
        <w:rPr>
          <w:rFonts w:eastAsia="Times New Roman" w:cstheme="minorHAnsi"/>
          <w:b/>
          <w:smallCaps/>
          <w:color w:val="000080"/>
          <w:sz w:val="36"/>
          <w:szCs w:val="36"/>
          <w:lang w:val="en-GB"/>
        </w:rPr>
      </w:pPr>
      <w:r w:rsidRPr="00DB1E0F">
        <w:rPr>
          <w:rFonts w:eastAsia="Times New Roman" w:cstheme="minorHAnsi"/>
          <w:b/>
          <w:smallCaps/>
          <w:color w:val="000080"/>
          <w:sz w:val="36"/>
          <w:szCs w:val="36"/>
          <w:lang w:val="en-GB"/>
        </w:rPr>
        <w:t>PUBLIC FINANCE SECTOR</w:t>
      </w:r>
    </w:p>
    <w:p w:rsidR="00D04FCF" w:rsidRPr="00DB1E0F" w:rsidRDefault="00D04FCF" w:rsidP="00D04FCF">
      <w:pPr>
        <w:spacing w:after="0" w:line="240" w:lineRule="auto"/>
        <w:jc w:val="center"/>
        <w:rPr>
          <w:rFonts w:eastAsia="Times New Roman" w:cstheme="minorHAnsi"/>
          <w:b/>
          <w:smallCaps/>
          <w:color w:val="000080"/>
          <w:sz w:val="32"/>
          <w:szCs w:val="32"/>
          <w:lang w:val="en-GB"/>
        </w:rPr>
      </w:pPr>
      <w:r w:rsidRPr="00DB1E0F">
        <w:rPr>
          <w:rFonts w:eastAsia="Times New Roman" w:cstheme="minorHAnsi"/>
          <w:b/>
          <w:smallCaps/>
          <w:color w:val="000080"/>
          <w:sz w:val="32"/>
          <w:szCs w:val="32"/>
          <w:lang w:val="en-GB"/>
        </w:rPr>
        <w:t>MEDIUM-TERM SECTOR STRATEGY (MTSS)</w:t>
      </w:r>
    </w:p>
    <w:p w:rsidR="00D04FCF" w:rsidRPr="00DB1E0F" w:rsidRDefault="00D04FCF" w:rsidP="00D04FCF">
      <w:pPr>
        <w:spacing w:after="0" w:line="240" w:lineRule="auto"/>
        <w:jc w:val="center"/>
        <w:rPr>
          <w:rFonts w:cstheme="minorHAnsi"/>
        </w:rPr>
      </w:pPr>
      <w:r w:rsidRPr="00DB1E0F">
        <w:rPr>
          <w:rFonts w:eastAsia="Times New Roman" w:cstheme="minorHAnsi"/>
          <w:b/>
          <w:smallCaps/>
          <w:color w:val="000080"/>
          <w:sz w:val="32"/>
          <w:szCs w:val="32"/>
          <w:lang w:val="en-GB"/>
        </w:rPr>
        <w:t>202</w:t>
      </w:r>
      <w:r w:rsidR="005D3D31">
        <w:rPr>
          <w:rFonts w:eastAsia="Times New Roman" w:cstheme="minorHAnsi"/>
          <w:b/>
          <w:smallCaps/>
          <w:color w:val="000080"/>
          <w:sz w:val="32"/>
          <w:szCs w:val="32"/>
          <w:lang w:val="en-GB"/>
        </w:rPr>
        <w:t>3</w:t>
      </w:r>
      <w:r w:rsidRPr="00DB1E0F">
        <w:rPr>
          <w:rFonts w:eastAsia="Times New Roman" w:cstheme="minorHAnsi"/>
          <w:b/>
          <w:smallCaps/>
          <w:color w:val="000080"/>
          <w:sz w:val="32"/>
          <w:szCs w:val="32"/>
          <w:lang w:val="en-GB"/>
        </w:rPr>
        <w:t xml:space="preserve"> – 202</w:t>
      </w:r>
      <w:r w:rsidR="005D3D31">
        <w:rPr>
          <w:rFonts w:eastAsia="Times New Roman" w:cstheme="minorHAnsi"/>
          <w:b/>
          <w:smallCaps/>
          <w:color w:val="000080"/>
          <w:sz w:val="32"/>
          <w:szCs w:val="32"/>
          <w:lang w:val="en-GB"/>
        </w:rPr>
        <w:t>5</w:t>
      </w: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eastAsia="Times New Roman" w:cstheme="minorHAnsi"/>
          <w:b/>
          <w:smallCaps/>
          <w:color w:val="000080"/>
          <w:sz w:val="28"/>
          <w:szCs w:val="32"/>
          <w:lang w:val="en-GB"/>
        </w:rPr>
      </w:pPr>
    </w:p>
    <w:p w:rsidR="00D04FCF" w:rsidRPr="00DB1E0F" w:rsidRDefault="00D04FCF" w:rsidP="00D04FCF">
      <w:pPr>
        <w:spacing w:after="0" w:line="240" w:lineRule="auto"/>
        <w:jc w:val="both"/>
        <w:rPr>
          <w:rFonts w:eastAsia="Times New Roman" w:cstheme="minorHAnsi"/>
          <w:b/>
          <w:smallCaps/>
          <w:color w:val="000080"/>
          <w:sz w:val="28"/>
          <w:szCs w:val="32"/>
          <w:lang w:val="en-GB"/>
        </w:rPr>
      </w:pPr>
    </w:p>
    <w:p w:rsidR="00D04FCF" w:rsidRPr="00DB1E0F" w:rsidRDefault="00D04FCF" w:rsidP="00D04FCF">
      <w:pPr>
        <w:spacing w:after="0" w:line="240" w:lineRule="auto"/>
        <w:jc w:val="both"/>
        <w:rPr>
          <w:rFonts w:eastAsia="Times New Roman" w:cstheme="minorHAnsi"/>
          <w:b/>
          <w:smallCaps/>
          <w:color w:val="000080"/>
          <w:sz w:val="28"/>
          <w:szCs w:val="32"/>
          <w:lang w:val="en-GB"/>
        </w:rPr>
      </w:pPr>
    </w:p>
    <w:p w:rsidR="00D04FCF" w:rsidRPr="00DB1E0F" w:rsidRDefault="00D04FCF" w:rsidP="00D04FCF">
      <w:pPr>
        <w:spacing w:after="0" w:line="240" w:lineRule="auto"/>
        <w:jc w:val="both"/>
        <w:rPr>
          <w:rFonts w:eastAsia="Times New Roman" w:cstheme="minorHAnsi"/>
          <w:b/>
          <w:smallCaps/>
          <w:color w:val="000080"/>
          <w:sz w:val="28"/>
          <w:szCs w:val="32"/>
          <w:lang w:val="en-GB"/>
        </w:rPr>
      </w:pPr>
    </w:p>
    <w:p w:rsidR="00D04FCF" w:rsidRPr="00DB1E0F" w:rsidRDefault="00D04FCF" w:rsidP="00D04FCF">
      <w:pPr>
        <w:spacing w:after="0" w:line="240" w:lineRule="auto"/>
        <w:jc w:val="both"/>
        <w:rPr>
          <w:rFonts w:eastAsia="Times New Roman" w:cstheme="minorHAnsi"/>
          <w:b/>
          <w:smallCaps/>
          <w:color w:val="000080"/>
          <w:sz w:val="28"/>
          <w:szCs w:val="32"/>
          <w:lang w:val="en-GB"/>
        </w:rPr>
      </w:pPr>
    </w:p>
    <w:p w:rsidR="00D04FCF" w:rsidRPr="00DB1E0F" w:rsidRDefault="00D04FCF" w:rsidP="00D04FCF">
      <w:pPr>
        <w:spacing w:after="0" w:line="240" w:lineRule="auto"/>
        <w:jc w:val="both"/>
        <w:rPr>
          <w:rFonts w:eastAsia="Times New Roman" w:cstheme="minorHAnsi"/>
          <w:b/>
          <w:smallCaps/>
          <w:color w:val="000080"/>
          <w:sz w:val="28"/>
          <w:szCs w:val="32"/>
          <w:lang w:val="en-GB"/>
        </w:rPr>
      </w:pPr>
    </w:p>
    <w:p w:rsidR="00D04FCF" w:rsidRPr="00DB1E0F" w:rsidRDefault="00D04FCF" w:rsidP="00D04FCF">
      <w:pPr>
        <w:spacing w:after="0" w:line="240" w:lineRule="auto"/>
        <w:jc w:val="both"/>
        <w:rPr>
          <w:rFonts w:eastAsia="Times New Roman" w:cstheme="minorHAnsi"/>
          <w:b/>
          <w:smallCaps/>
          <w:color w:val="000080"/>
          <w:sz w:val="28"/>
          <w:szCs w:val="32"/>
          <w:lang w:val="en-GB"/>
        </w:rPr>
      </w:pPr>
    </w:p>
    <w:p w:rsidR="00D04FCF" w:rsidRPr="00DB1E0F" w:rsidRDefault="00D04FCF" w:rsidP="00D04FCF">
      <w:pPr>
        <w:spacing w:after="0" w:line="240" w:lineRule="auto"/>
        <w:jc w:val="both"/>
        <w:rPr>
          <w:rFonts w:eastAsia="Times New Roman" w:cstheme="minorHAnsi"/>
          <w:b/>
          <w:smallCaps/>
          <w:color w:val="000080"/>
          <w:sz w:val="28"/>
          <w:szCs w:val="32"/>
          <w:lang w:val="en-GB"/>
        </w:rPr>
      </w:pPr>
    </w:p>
    <w:p w:rsidR="00D04FCF" w:rsidRPr="00DB1E0F" w:rsidRDefault="00D04FCF" w:rsidP="00D04FCF">
      <w:pPr>
        <w:spacing w:after="0" w:line="240" w:lineRule="auto"/>
        <w:jc w:val="both"/>
        <w:rPr>
          <w:rFonts w:eastAsia="Times New Roman" w:cstheme="minorHAnsi"/>
          <w:b/>
          <w:smallCaps/>
          <w:color w:val="000080"/>
          <w:sz w:val="28"/>
          <w:szCs w:val="32"/>
          <w:lang w:val="en-GB"/>
        </w:rPr>
      </w:pPr>
    </w:p>
    <w:p w:rsidR="00D04FCF" w:rsidRPr="00DB1E0F" w:rsidRDefault="007F289E" w:rsidP="00D04FCF">
      <w:pPr>
        <w:spacing w:after="0" w:line="240" w:lineRule="auto"/>
        <w:ind w:left="7200"/>
        <w:jc w:val="both"/>
        <w:rPr>
          <w:rFonts w:eastAsia="Times New Roman" w:cstheme="minorHAnsi"/>
          <w:b/>
          <w:smallCaps/>
          <w:color w:val="000080"/>
          <w:sz w:val="28"/>
          <w:szCs w:val="32"/>
          <w:lang w:val="en-GB"/>
        </w:rPr>
      </w:pPr>
      <w:r>
        <w:rPr>
          <w:rFonts w:eastAsia="Times New Roman" w:cstheme="minorHAnsi"/>
          <w:b/>
          <w:smallCaps/>
          <w:color w:val="000080"/>
          <w:sz w:val="28"/>
          <w:szCs w:val="32"/>
          <w:lang w:val="en-GB"/>
        </w:rPr>
        <w:t>October</w:t>
      </w:r>
      <w:r w:rsidR="00D04FCF" w:rsidRPr="00DB1E0F">
        <w:rPr>
          <w:rFonts w:eastAsia="Times New Roman" w:cstheme="minorHAnsi"/>
          <w:b/>
          <w:smallCaps/>
          <w:color w:val="000080"/>
          <w:sz w:val="28"/>
          <w:szCs w:val="32"/>
          <w:lang w:val="en-GB"/>
        </w:rPr>
        <w:t>, 20</w:t>
      </w:r>
      <w:r w:rsidR="005D3D31">
        <w:rPr>
          <w:rFonts w:eastAsia="Times New Roman" w:cstheme="minorHAnsi"/>
          <w:b/>
          <w:smallCaps/>
          <w:color w:val="000080"/>
          <w:sz w:val="28"/>
          <w:szCs w:val="32"/>
          <w:lang w:val="en-GB"/>
        </w:rPr>
        <w:t>22</w:t>
      </w:r>
      <w:r w:rsidR="00D04FCF" w:rsidRPr="00DB1E0F">
        <w:rPr>
          <w:rFonts w:eastAsia="Times New Roman" w:cstheme="minorHAnsi"/>
          <w:b/>
          <w:smallCaps/>
          <w:color w:val="000080"/>
          <w:sz w:val="28"/>
          <w:szCs w:val="32"/>
          <w:lang w:val="en-GB"/>
        </w:rPr>
        <w:t> </w:t>
      </w:r>
    </w:p>
    <w:p w:rsidR="00D04FCF" w:rsidRPr="00DB1E0F" w:rsidRDefault="00D04FCF" w:rsidP="00D04FCF">
      <w:pPr>
        <w:pStyle w:val="Heading1"/>
        <w:spacing w:before="0" w:line="240" w:lineRule="auto"/>
        <w:jc w:val="both"/>
        <w:rPr>
          <w:rFonts w:asciiTheme="minorHAnsi" w:hAnsiTheme="minorHAnsi" w:cstheme="minorHAnsi"/>
          <w:color w:val="auto"/>
        </w:rPr>
      </w:pPr>
      <w:bookmarkStart w:id="1" w:name="_Toc11000105"/>
      <w:r w:rsidRPr="00DB1E0F">
        <w:rPr>
          <w:rFonts w:asciiTheme="minorHAnsi" w:hAnsiTheme="minorHAnsi" w:cstheme="minorHAnsi"/>
          <w:color w:val="auto"/>
        </w:rPr>
        <w:lastRenderedPageBreak/>
        <w:t>Foreword</w:t>
      </w:r>
      <w:bookmarkEnd w:id="1"/>
    </w:p>
    <w:p w:rsidR="003B77E3" w:rsidRPr="00DB1E0F" w:rsidRDefault="00DE5C97" w:rsidP="00D04FCF">
      <w:pPr>
        <w:spacing w:after="160" w:line="360" w:lineRule="auto"/>
        <w:jc w:val="both"/>
        <w:rPr>
          <w:rFonts w:eastAsia="Calibri" w:cstheme="minorHAnsi"/>
        </w:rPr>
      </w:pPr>
      <w:r w:rsidRPr="00DB1E0F">
        <w:rPr>
          <w:rFonts w:eastAsia="Calibri" w:cstheme="minorHAnsi"/>
        </w:rPr>
        <w:t xml:space="preserve">The </w:t>
      </w:r>
      <w:r w:rsidR="00D04FCF" w:rsidRPr="00DB1E0F">
        <w:rPr>
          <w:rFonts w:eastAsia="Calibri" w:cstheme="minorHAnsi"/>
        </w:rPr>
        <w:t>Ondo State</w:t>
      </w:r>
      <w:r w:rsidRPr="00DB1E0F">
        <w:rPr>
          <w:rFonts w:eastAsia="Calibri" w:cstheme="minorHAnsi"/>
        </w:rPr>
        <w:t xml:space="preserve"> Fiscal Responsibility Law (</w:t>
      </w:r>
      <w:r w:rsidR="007B7B1F" w:rsidRPr="00DB1E0F">
        <w:rPr>
          <w:rFonts w:eastAsia="Calibri" w:cstheme="minorHAnsi"/>
        </w:rPr>
        <w:t xml:space="preserve">FRL, </w:t>
      </w:r>
      <w:r w:rsidRPr="00DB1E0F">
        <w:rPr>
          <w:rFonts w:eastAsia="Calibri" w:cstheme="minorHAnsi"/>
        </w:rPr>
        <w:t>2017)</w:t>
      </w:r>
      <w:r w:rsidR="00D04FCF" w:rsidRPr="00DB1E0F">
        <w:rPr>
          <w:rFonts w:eastAsia="Calibri" w:cstheme="minorHAnsi"/>
        </w:rPr>
        <w:t xml:space="preserve"> requires Ministries</w:t>
      </w:r>
      <w:r w:rsidR="00E600B8">
        <w:rPr>
          <w:rFonts w:eastAsia="Calibri" w:cstheme="minorHAnsi"/>
        </w:rPr>
        <w:t>,</w:t>
      </w:r>
      <w:r w:rsidR="00D04FCF" w:rsidRPr="00DB1E0F">
        <w:rPr>
          <w:rFonts w:eastAsia="Calibri" w:cstheme="minorHAnsi"/>
        </w:rPr>
        <w:t xml:space="preserve"> Extra-</w:t>
      </w:r>
      <w:r w:rsidR="00E07878" w:rsidRPr="00DB1E0F">
        <w:rPr>
          <w:rFonts w:eastAsia="Calibri" w:cstheme="minorHAnsi"/>
        </w:rPr>
        <w:t>Ministerial</w:t>
      </w:r>
      <w:r w:rsidR="00D04FCF" w:rsidRPr="00DB1E0F">
        <w:rPr>
          <w:rFonts w:eastAsia="Calibri" w:cstheme="minorHAnsi"/>
        </w:rPr>
        <w:t xml:space="preserve"> Departments and Agencies (MEDAs) </w:t>
      </w:r>
      <w:r w:rsidR="001647AF" w:rsidRPr="00DB1E0F">
        <w:rPr>
          <w:rFonts w:eastAsia="Calibri" w:cstheme="minorHAnsi"/>
        </w:rPr>
        <w:t xml:space="preserve">to </w:t>
      </w:r>
      <w:r w:rsidR="00E600B8">
        <w:rPr>
          <w:rFonts w:eastAsia="Calibri" w:cstheme="minorHAnsi"/>
        </w:rPr>
        <w:t xml:space="preserve">prepare and </w:t>
      </w:r>
      <w:r w:rsidR="005D3D31">
        <w:rPr>
          <w:rFonts w:eastAsia="Calibri" w:cstheme="minorHAnsi"/>
        </w:rPr>
        <w:t xml:space="preserve">review </w:t>
      </w:r>
      <w:r w:rsidR="00882499">
        <w:rPr>
          <w:rFonts w:eastAsia="Calibri" w:cstheme="minorHAnsi"/>
        </w:rPr>
        <w:t>their sub-sector strategies</w:t>
      </w:r>
      <w:r w:rsidR="00D04FCF" w:rsidRPr="00DB1E0F">
        <w:rPr>
          <w:rFonts w:eastAsia="Calibri" w:cstheme="minorHAnsi"/>
        </w:rPr>
        <w:t xml:space="preserve"> </w:t>
      </w:r>
      <w:r w:rsidR="00E600B8">
        <w:rPr>
          <w:rFonts w:eastAsia="Calibri" w:cstheme="minorHAnsi"/>
        </w:rPr>
        <w:t>annually</w:t>
      </w:r>
      <w:r w:rsidR="00882499">
        <w:rPr>
          <w:rFonts w:eastAsia="Calibri" w:cstheme="minorHAnsi"/>
        </w:rPr>
        <w:t>. I</w:t>
      </w:r>
      <w:bookmarkStart w:id="2" w:name="_GoBack"/>
      <w:bookmarkEnd w:id="2"/>
      <w:r w:rsidR="003B77E3" w:rsidRPr="00DB1E0F">
        <w:rPr>
          <w:rFonts w:eastAsia="Calibri" w:cstheme="minorHAnsi"/>
        </w:rPr>
        <w:t>n pursuant of this, the</w:t>
      </w:r>
      <w:r w:rsidR="004F07A9" w:rsidRPr="00DB1E0F">
        <w:rPr>
          <w:rFonts w:eastAsia="Calibri" w:cstheme="minorHAnsi"/>
        </w:rPr>
        <w:t xml:space="preserve"> 2022-2024 Public Finance</w:t>
      </w:r>
      <w:r w:rsidR="00D04FCF" w:rsidRPr="00DB1E0F">
        <w:rPr>
          <w:rFonts w:eastAsia="Calibri" w:cstheme="minorHAnsi"/>
        </w:rPr>
        <w:t xml:space="preserve"> Medium Term Sector Strategy (</w:t>
      </w:r>
      <w:r w:rsidR="00650607" w:rsidRPr="00DB1E0F">
        <w:rPr>
          <w:rFonts w:eastAsia="Calibri" w:cstheme="minorHAnsi"/>
        </w:rPr>
        <w:t>PF.</w:t>
      </w:r>
      <w:r w:rsidR="00D04FCF" w:rsidRPr="00DB1E0F">
        <w:rPr>
          <w:rFonts w:eastAsia="Calibri" w:cstheme="minorHAnsi"/>
        </w:rPr>
        <w:t>MTSS)</w:t>
      </w:r>
      <w:r w:rsidR="004F07A9" w:rsidRPr="00DB1E0F">
        <w:rPr>
          <w:rFonts w:eastAsia="Calibri" w:cstheme="minorHAnsi"/>
        </w:rPr>
        <w:t xml:space="preserve"> w</w:t>
      </w:r>
      <w:r w:rsidR="00D04FCF" w:rsidRPr="00DB1E0F">
        <w:rPr>
          <w:rFonts w:eastAsia="Calibri" w:cstheme="minorHAnsi"/>
        </w:rPr>
        <w:t>as</w:t>
      </w:r>
      <w:r w:rsidR="00AD671E">
        <w:rPr>
          <w:rFonts w:eastAsia="Calibri" w:cstheme="minorHAnsi"/>
        </w:rPr>
        <w:t xml:space="preserve"> reviewed and updated in the light of the current economic realities to give rise to </w:t>
      </w:r>
      <w:r w:rsidR="005B1B17">
        <w:rPr>
          <w:rFonts w:eastAsia="Calibri" w:cstheme="minorHAnsi"/>
        </w:rPr>
        <w:t>the</w:t>
      </w:r>
      <w:r w:rsidR="00AD671E">
        <w:rPr>
          <w:rFonts w:eastAsia="Calibri" w:cstheme="minorHAnsi"/>
        </w:rPr>
        <w:t xml:space="preserve"> 2023-2025 MTSS </w:t>
      </w:r>
      <w:r w:rsidRPr="00DB1E0F">
        <w:rPr>
          <w:rFonts w:eastAsia="Calibri" w:cstheme="minorHAnsi"/>
        </w:rPr>
        <w:t>.</w:t>
      </w:r>
    </w:p>
    <w:p w:rsidR="00D04FCF" w:rsidRPr="00DB1E0F" w:rsidRDefault="00650607" w:rsidP="00D04FCF">
      <w:pPr>
        <w:spacing w:after="160" w:line="360" w:lineRule="auto"/>
        <w:jc w:val="both"/>
        <w:rPr>
          <w:rFonts w:eastAsia="Calibri" w:cstheme="minorHAnsi"/>
        </w:rPr>
      </w:pPr>
      <w:r w:rsidRPr="00DB1E0F">
        <w:rPr>
          <w:rFonts w:eastAsia="Calibri" w:cstheme="minorHAnsi"/>
        </w:rPr>
        <w:t xml:space="preserve">The </w:t>
      </w:r>
      <w:r w:rsidR="00D04FCF" w:rsidRPr="00DB1E0F">
        <w:rPr>
          <w:rFonts w:eastAsia="Calibri" w:cstheme="minorHAnsi"/>
        </w:rPr>
        <w:t>202</w:t>
      </w:r>
      <w:r w:rsidR="00AD671E">
        <w:rPr>
          <w:rFonts w:eastAsia="Calibri" w:cstheme="minorHAnsi"/>
        </w:rPr>
        <w:t>3</w:t>
      </w:r>
      <w:r w:rsidR="00D04FCF" w:rsidRPr="00DB1E0F">
        <w:rPr>
          <w:rFonts w:eastAsia="Calibri" w:cstheme="minorHAnsi"/>
        </w:rPr>
        <w:t>-202</w:t>
      </w:r>
      <w:r w:rsidR="00AD671E">
        <w:rPr>
          <w:rFonts w:eastAsia="Calibri" w:cstheme="minorHAnsi"/>
        </w:rPr>
        <w:t>5</w:t>
      </w:r>
      <w:r w:rsidR="00D04FCF" w:rsidRPr="00DB1E0F">
        <w:rPr>
          <w:rFonts w:eastAsia="Calibri" w:cstheme="minorHAnsi"/>
        </w:rPr>
        <w:t xml:space="preserve"> MTSS</w:t>
      </w:r>
      <w:r w:rsidR="00CD543C">
        <w:rPr>
          <w:rFonts w:eastAsia="Calibri" w:cstheme="minorHAnsi"/>
        </w:rPr>
        <w:t xml:space="preserve"> clearly outlines the Projects/P</w:t>
      </w:r>
      <w:r w:rsidR="00D04FCF" w:rsidRPr="00DB1E0F">
        <w:rPr>
          <w:rFonts w:eastAsia="Calibri" w:cstheme="minorHAnsi"/>
        </w:rPr>
        <w:t>rogrammes that will be implemented within the next three years</w:t>
      </w:r>
      <w:r w:rsidR="00E600B8">
        <w:rPr>
          <w:rFonts w:eastAsia="Calibri" w:cstheme="minorHAnsi"/>
        </w:rPr>
        <w:t>,</w:t>
      </w:r>
      <w:r w:rsidR="00D04FCF" w:rsidRPr="00DB1E0F">
        <w:rPr>
          <w:rFonts w:eastAsia="Calibri" w:cstheme="minorHAnsi"/>
        </w:rPr>
        <w:t xml:space="preserve"> </w:t>
      </w:r>
      <w:r w:rsidR="00840257" w:rsidRPr="00DB1E0F">
        <w:rPr>
          <w:rFonts w:eastAsia="Calibri" w:cstheme="minorHAnsi"/>
        </w:rPr>
        <w:t xml:space="preserve">taking into consideration </w:t>
      </w:r>
      <w:r w:rsidR="00D04FCF" w:rsidRPr="00DB1E0F">
        <w:rPr>
          <w:rFonts w:eastAsia="Calibri" w:cstheme="minorHAnsi"/>
        </w:rPr>
        <w:t xml:space="preserve">the resource plan required for their </w:t>
      </w:r>
      <w:r w:rsidR="00840257" w:rsidRPr="00DB1E0F">
        <w:rPr>
          <w:rFonts w:eastAsia="Calibri" w:cstheme="minorHAnsi"/>
        </w:rPr>
        <w:t>execution</w:t>
      </w:r>
      <w:r w:rsidR="00E600B8">
        <w:rPr>
          <w:rFonts w:eastAsia="Calibri" w:cstheme="minorHAnsi"/>
        </w:rPr>
        <w:t>. I</w:t>
      </w:r>
      <w:r w:rsidRPr="00DB1E0F">
        <w:rPr>
          <w:rFonts w:eastAsia="Calibri" w:cstheme="minorHAnsi"/>
        </w:rPr>
        <w:t>t is a clear fact that the projects accommodated in the document were selected based on the formatted MTSS Project prioritization and costing tem</w:t>
      </w:r>
      <w:r w:rsidR="00AD671E">
        <w:rPr>
          <w:rFonts w:eastAsia="Calibri" w:cstheme="minorHAnsi"/>
        </w:rPr>
        <w:t>plates designed for the use of S</w:t>
      </w:r>
      <w:r w:rsidR="007A351F">
        <w:rPr>
          <w:rFonts w:eastAsia="Calibri" w:cstheme="minorHAnsi"/>
        </w:rPr>
        <w:t>tates by Department For International Development (DF</w:t>
      </w:r>
      <w:r w:rsidRPr="00DB1E0F">
        <w:rPr>
          <w:rFonts w:eastAsia="Calibri" w:cstheme="minorHAnsi"/>
        </w:rPr>
        <w:t>ID</w:t>
      </w:r>
      <w:r w:rsidR="007A351F">
        <w:rPr>
          <w:rFonts w:eastAsia="Calibri" w:cstheme="minorHAnsi"/>
        </w:rPr>
        <w:t>)</w:t>
      </w:r>
      <w:r w:rsidRPr="00DB1E0F">
        <w:rPr>
          <w:rFonts w:eastAsia="Calibri" w:cstheme="minorHAnsi"/>
        </w:rPr>
        <w:t xml:space="preserve"> and</w:t>
      </w:r>
      <w:r w:rsidR="007A351F">
        <w:rPr>
          <w:rFonts w:eastAsia="Calibri" w:cstheme="minorHAnsi"/>
        </w:rPr>
        <w:t xml:space="preserve"> Development Agenda For Western Nigeria (</w:t>
      </w:r>
      <w:r w:rsidRPr="00DB1E0F">
        <w:rPr>
          <w:rFonts w:eastAsia="Calibri" w:cstheme="minorHAnsi"/>
        </w:rPr>
        <w:t>DAWN</w:t>
      </w:r>
      <w:r w:rsidR="007A351F">
        <w:rPr>
          <w:rFonts w:eastAsia="Calibri" w:cstheme="minorHAnsi"/>
        </w:rPr>
        <w:t>)</w:t>
      </w:r>
      <w:r w:rsidRPr="00DB1E0F">
        <w:rPr>
          <w:rFonts w:eastAsia="Calibri" w:cstheme="minorHAnsi"/>
        </w:rPr>
        <w:t>.</w:t>
      </w:r>
    </w:p>
    <w:p w:rsidR="004B7CE4" w:rsidRPr="00DB1E0F" w:rsidRDefault="00650607" w:rsidP="00D04FCF">
      <w:pPr>
        <w:spacing w:after="160" w:line="360" w:lineRule="auto"/>
        <w:jc w:val="both"/>
        <w:rPr>
          <w:rFonts w:eastAsia="Calibri" w:cstheme="minorHAnsi"/>
        </w:rPr>
      </w:pPr>
      <w:r w:rsidRPr="00DB1E0F">
        <w:rPr>
          <w:rFonts w:eastAsia="Calibri" w:cstheme="minorHAnsi"/>
        </w:rPr>
        <w:t xml:space="preserve">The Projects in this document include the Ondo State </w:t>
      </w:r>
      <w:r w:rsidR="00E04AD9" w:rsidRPr="00DB1E0F">
        <w:rPr>
          <w:rFonts w:eastAsia="Calibri" w:cstheme="minorHAnsi"/>
        </w:rPr>
        <w:t>COVID-19</w:t>
      </w:r>
      <w:r w:rsidR="005B1B17">
        <w:rPr>
          <w:rFonts w:eastAsia="Calibri" w:cstheme="minorHAnsi"/>
        </w:rPr>
        <w:t xml:space="preserve"> Action Recovery</w:t>
      </w:r>
      <w:r w:rsidRPr="00DB1E0F">
        <w:rPr>
          <w:rFonts w:eastAsia="Calibri" w:cstheme="minorHAnsi"/>
        </w:rPr>
        <w:t xml:space="preserve"> and Economic Stimulus (O</w:t>
      </w:r>
      <w:r w:rsidR="00AD671E">
        <w:rPr>
          <w:rFonts w:eastAsia="Calibri" w:cstheme="minorHAnsi"/>
        </w:rPr>
        <w:t>D-</w:t>
      </w:r>
      <w:r w:rsidRPr="00DB1E0F">
        <w:rPr>
          <w:rFonts w:eastAsia="Calibri" w:cstheme="minorHAnsi"/>
        </w:rPr>
        <w:t>CARES)</w:t>
      </w:r>
      <w:r w:rsidR="004B7CE4" w:rsidRPr="00DB1E0F">
        <w:rPr>
          <w:rFonts w:eastAsia="Calibri" w:cstheme="minorHAnsi"/>
        </w:rPr>
        <w:t xml:space="preserve"> Program</w:t>
      </w:r>
      <w:r w:rsidR="00E600B8">
        <w:rPr>
          <w:rFonts w:eastAsia="Calibri" w:cstheme="minorHAnsi"/>
        </w:rPr>
        <w:t>me</w:t>
      </w:r>
      <w:r w:rsidR="004B7CE4" w:rsidRPr="00DB1E0F">
        <w:rPr>
          <w:rFonts w:eastAsia="Calibri" w:cstheme="minorHAnsi"/>
        </w:rPr>
        <w:t xml:space="preserve"> designed to ameliorate the effect of the global Coronavirus disease, 2019</w:t>
      </w:r>
      <w:r w:rsidR="005B1B17">
        <w:rPr>
          <w:rFonts w:eastAsia="Calibri" w:cstheme="minorHAnsi"/>
        </w:rPr>
        <w:t xml:space="preserve"> (COVID</w:t>
      </w:r>
      <w:r w:rsidR="004B7CE4" w:rsidRPr="00DB1E0F">
        <w:rPr>
          <w:rFonts w:eastAsia="Calibri" w:cstheme="minorHAnsi"/>
        </w:rPr>
        <w:t>-19)</w:t>
      </w:r>
      <w:r w:rsidR="00E04AD9" w:rsidRPr="00DB1E0F">
        <w:rPr>
          <w:rFonts w:eastAsia="Calibri" w:cstheme="minorHAnsi"/>
        </w:rPr>
        <w:t xml:space="preserve"> pandemic </w:t>
      </w:r>
      <w:r w:rsidR="004B7CE4" w:rsidRPr="00DB1E0F">
        <w:rPr>
          <w:rFonts w:eastAsia="Calibri" w:cstheme="minorHAnsi"/>
        </w:rPr>
        <w:t xml:space="preserve">that </w:t>
      </w:r>
      <w:r w:rsidR="009314B2" w:rsidRPr="00DB1E0F">
        <w:rPr>
          <w:rFonts w:eastAsia="Calibri" w:cstheme="minorHAnsi"/>
        </w:rPr>
        <w:t>i</w:t>
      </w:r>
      <w:r w:rsidR="00E04AD9" w:rsidRPr="00DB1E0F">
        <w:rPr>
          <w:rFonts w:eastAsia="Calibri" w:cstheme="minorHAnsi"/>
        </w:rPr>
        <w:t xml:space="preserve">s </w:t>
      </w:r>
      <w:r w:rsidR="009314B2" w:rsidRPr="00DB1E0F">
        <w:rPr>
          <w:rFonts w:eastAsia="Calibri" w:cstheme="minorHAnsi"/>
        </w:rPr>
        <w:t xml:space="preserve">threatening </w:t>
      </w:r>
      <w:r w:rsidR="005E170D" w:rsidRPr="00DB1E0F">
        <w:rPr>
          <w:rFonts w:eastAsia="Calibri" w:cstheme="minorHAnsi"/>
        </w:rPr>
        <w:t xml:space="preserve">the </w:t>
      </w:r>
      <w:r w:rsidR="004B7CE4" w:rsidRPr="00DB1E0F">
        <w:rPr>
          <w:rFonts w:eastAsia="Calibri" w:cstheme="minorHAnsi"/>
        </w:rPr>
        <w:t>socio-economic</w:t>
      </w:r>
      <w:r w:rsidR="00E600B8">
        <w:rPr>
          <w:rFonts w:eastAsia="Calibri" w:cstheme="minorHAnsi"/>
        </w:rPr>
        <w:t xml:space="preserve"> activities of the </w:t>
      </w:r>
      <w:r w:rsidR="005B1B17">
        <w:rPr>
          <w:rFonts w:eastAsia="Calibri" w:cstheme="minorHAnsi"/>
        </w:rPr>
        <w:t>S</w:t>
      </w:r>
      <w:r w:rsidR="005E170D" w:rsidRPr="00DB1E0F">
        <w:rPr>
          <w:rFonts w:eastAsia="Calibri" w:cstheme="minorHAnsi"/>
        </w:rPr>
        <w:t xml:space="preserve">tate. </w:t>
      </w:r>
      <w:r w:rsidR="00CD543C">
        <w:rPr>
          <w:rFonts w:eastAsia="Calibri" w:cstheme="minorHAnsi"/>
        </w:rPr>
        <w:t>As a matter of fact, the Programmes/P</w:t>
      </w:r>
      <w:r w:rsidR="004B7CE4" w:rsidRPr="00DB1E0F">
        <w:rPr>
          <w:rFonts w:eastAsia="Calibri" w:cstheme="minorHAnsi"/>
        </w:rPr>
        <w:t xml:space="preserve">rojects in this document are realistic and in consonance with the current developmental agenda of this administration </w:t>
      </w:r>
      <w:r w:rsidR="005B1B17">
        <w:rPr>
          <w:rFonts w:eastAsia="Calibri" w:cstheme="minorHAnsi"/>
        </w:rPr>
        <w:t>acronymed</w:t>
      </w:r>
      <w:r w:rsidR="00CD543C">
        <w:rPr>
          <w:rFonts w:eastAsia="Calibri" w:cstheme="minorHAnsi"/>
        </w:rPr>
        <w:t xml:space="preserve"> </w:t>
      </w:r>
      <w:r w:rsidR="004B7CE4" w:rsidRPr="00DB1E0F">
        <w:rPr>
          <w:rFonts w:eastAsia="Calibri" w:cstheme="minorHAnsi"/>
        </w:rPr>
        <w:t xml:space="preserve">‘’REDEEMED’’ </w:t>
      </w:r>
      <w:r w:rsidR="005B1B17">
        <w:rPr>
          <w:rFonts w:eastAsia="Calibri" w:cstheme="minorHAnsi"/>
        </w:rPr>
        <w:t>which among other things</w:t>
      </w:r>
      <w:r w:rsidR="00BB4A44">
        <w:rPr>
          <w:rFonts w:eastAsia="Calibri" w:cstheme="minorHAnsi"/>
        </w:rPr>
        <w:t xml:space="preserve">, </w:t>
      </w:r>
      <w:r w:rsidR="005B1B17">
        <w:rPr>
          <w:rFonts w:eastAsia="Calibri" w:cstheme="minorHAnsi"/>
        </w:rPr>
        <w:t>aimed at</w:t>
      </w:r>
      <w:r w:rsidR="00E600B8">
        <w:rPr>
          <w:rFonts w:eastAsia="Calibri" w:cstheme="minorHAnsi"/>
        </w:rPr>
        <w:t xml:space="preserve"> </w:t>
      </w:r>
      <w:r w:rsidR="005D3D31" w:rsidRPr="00DB1E0F">
        <w:rPr>
          <w:rFonts w:eastAsia="Calibri" w:cstheme="minorHAnsi"/>
        </w:rPr>
        <w:t>guarantying</w:t>
      </w:r>
      <w:r w:rsidR="004B7CE4" w:rsidRPr="00DB1E0F">
        <w:rPr>
          <w:rFonts w:eastAsia="Calibri" w:cstheme="minorHAnsi"/>
        </w:rPr>
        <w:t xml:space="preserve"> r</w:t>
      </w:r>
      <w:r w:rsidR="00E600B8">
        <w:rPr>
          <w:rFonts w:eastAsia="Calibri" w:cstheme="minorHAnsi"/>
        </w:rPr>
        <w:t>ecovery of businesses and ensuring</w:t>
      </w:r>
      <w:r w:rsidR="004B7CE4" w:rsidRPr="00DB1E0F">
        <w:rPr>
          <w:rFonts w:eastAsia="Calibri" w:cstheme="minorHAnsi"/>
        </w:rPr>
        <w:t xml:space="preserve"> improved service delivery to the citizenry.</w:t>
      </w:r>
    </w:p>
    <w:p w:rsidR="00D04FCF" w:rsidRPr="00DB1E0F" w:rsidRDefault="00D04FCF" w:rsidP="00D04FCF">
      <w:pPr>
        <w:spacing w:after="160" w:line="360" w:lineRule="auto"/>
        <w:jc w:val="both"/>
        <w:rPr>
          <w:rFonts w:eastAsia="Calibri" w:cstheme="minorHAnsi"/>
        </w:rPr>
      </w:pPr>
      <w:r w:rsidRPr="00DB1E0F">
        <w:rPr>
          <w:rFonts w:eastAsia="Calibri" w:cstheme="minorHAnsi"/>
        </w:rPr>
        <w:t xml:space="preserve">In a bid to ensure successful implementation of the provisions of this document, the </w:t>
      </w:r>
      <w:r w:rsidR="00E600B8">
        <w:rPr>
          <w:rFonts w:eastAsia="Calibri" w:cstheme="minorHAnsi"/>
        </w:rPr>
        <w:t>need to enlist the commitment</w:t>
      </w:r>
      <w:r w:rsidR="00BB4A44">
        <w:rPr>
          <w:rFonts w:eastAsia="Calibri" w:cstheme="minorHAnsi"/>
        </w:rPr>
        <w:t xml:space="preserve"> of stakeholders</w:t>
      </w:r>
      <w:r w:rsidRPr="00DB1E0F">
        <w:rPr>
          <w:rFonts w:eastAsia="Calibri" w:cstheme="minorHAnsi"/>
        </w:rPr>
        <w:t xml:space="preserve"> cannot be overemphasized</w:t>
      </w:r>
      <w:r w:rsidR="002031F6" w:rsidRPr="00DB1E0F">
        <w:rPr>
          <w:rFonts w:eastAsia="Calibri" w:cstheme="minorHAnsi"/>
        </w:rPr>
        <w:t>,</w:t>
      </w:r>
      <w:r w:rsidR="00E600B8">
        <w:rPr>
          <w:rFonts w:eastAsia="Calibri" w:cstheme="minorHAnsi"/>
        </w:rPr>
        <w:t xml:space="preserve"> knowing full well </w:t>
      </w:r>
      <w:r w:rsidR="00D93D3F" w:rsidRPr="00DB1E0F">
        <w:rPr>
          <w:rFonts w:eastAsia="Calibri" w:cstheme="minorHAnsi"/>
        </w:rPr>
        <w:t xml:space="preserve">that </w:t>
      </w:r>
      <w:r w:rsidRPr="00DB1E0F">
        <w:rPr>
          <w:rFonts w:eastAsia="Calibri" w:cstheme="minorHAnsi"/>
        </w:rPr>
        <w:t>government cannot accomplish its development drive</w:t>
      </w:r>
      <w:r w:rsidR="00D93D3F" w:rsidRPr="00DB1E0F">
        <w:rPr>
          <w:rFonts w:eastAsia="Calibri" w:cstheme="minorHAnsi"/>
        </w:rPr>
        <w:t xml:space="preserve"> alone</w:t>
      </w:r>
      <w:r w:rsidR="00E600B8">
        <w:rPr>
          <w:rFonts w:eastAsia="Calibri" w:cstheme="minorHAnsi"/>
        </w:rPr>
        <w:t>. It is</w:t>
      </w:r>
      <w:r w:rsidRPr="00DB1E0F">
        <w:rPr>
          <w:rFonts w:eastAsia="Calibri" w:cstheme="minorHAnsi"/>
        </w:rPr>
        <w:t xml:space="preserve"> hope</w:t>
      </w:r>
      <w:r w:rsidR="00E600B8">
        <w:rPr>
          <w:rFonts w:eastAsia="Calibri" w:cstheme="minorHAnsi"/>
        </w:rPr>
        <w:t>d</w:t>
      </w:r>
      <w:r w:rsidR="00D93D3F" w:rsidRPr="00DB1E0F">
        <w:rPr>
          <w:rFonts w:eastAsia="Calibri" w:cstheme="minorHAnsi"/>
        </w:rPr>
        <w:t xml:space="preserve"> therefore,</w:t>
      </w:r>
      <w:r w:rsidRPr="00DB1E0F">
        <w:rPr>
          <w:rFonts w:eastAsia="Calibri" w:cstheme="minorHAnsi"/>
        </w:rPr>
        <w:t xml:space="preserve"> that the State would be able to mobilize sufficient resources from </w:t>
      </w:r>
      <w:r w:rsidR="00BB4A44">
        <w:rPr>
          <w:rFonts w:eastAsia="Calibri" w:cstheme="minorHAnsi"/>
        </w:rPr>
        <w:t>relevant stakeholders</w:t>
      </w:r>
      <w:r w:rsidRPr="00DB1E0F">
        <w:rPr>
          <w:rFonts w:eastAsia="Calibri" w:cstheme="minorHAnsi"/>
        </w:rPr>
        <w:t xml:space="preserve"> to </w:t>
      </w:r>
      <w:r w:rsidR="00BB4A44">
        <w:rPr>
          <w:rFonts w:eastAsia="Calibri" w:cstheme="minorHAnsi"/>
        </w:rPr>
        <w:t>realize the objectives of this document.</w:t>
      </w:r>
    </w:p>
    <w:p w:rsidR="00D93D3F" w:rsidRPr="00DB1E0F" w:rsidRDefault="00D04FCF" w:rsidP="002363B7">
      <w:pPr>
        <w:spacing w:after="160" w:line="360" w:lineRule="auto"/>
        <w:jc w:val="both"/>
        <w:rPr>
          <w:rFonts w:eastAsia="Calibri" w:cstheme="minorHAnsi"/>
        </w:rPr>
      </w:pPr>
      <w:r w:rsidRPr="00DB1E0F">
        <w:rPr>
          <w:rFonts w:eastAsia="Calibri" w:cstheme="minorHAnsi"/>
        </w:rPr>
        <w:t xml:space="preserve">The progress made in the implementation of programmes/projects contained in this document will be tracked and monitored for sustainability. </w:t>
      </w:r>
    </w:p>
    <w:p w:rsidR="000C7217" w:rsidRPr="00DB1E0F" w:rsidRDefault="00D93D3F" w:rsidP="002363B7">
      <w:pPr>
        <w:spacing w:after="160" w:line="360" w:lineRule="auto"/>
        <w:jc w:val="both"/>
        <w:rPr>
          <w:rFonts w:eastAsia="Calibri" w:cstheme="minorHAnsi"/>
        </w:rPr>
      </w:pPr>
      <w:r w:rsidRPr="00DB1E0F">
        <w:rPr>
          <w:rFonts w:eastAsia="Calibri" w:cstheme="minorHAnsi"/>
        </w:rPr>
        <w:t xml:space="preserve">Conclusively, </w:t>
      </w:r>
      <w:r w:rsidR="00D04FCF" w:rsidRPr="00DB1E0F">
        <w:rPr>
          <w:rFonts w:eastAsia="Calibri" w:cstheme="minorHAnsi"/>
        </w:rPr>
        <w:t>I urge relevant stakeholders in this sub-sector to conscientiously make use of the people-cent</w:t>
      </w:r>
      <w:r w:rsidR="00DE5C97" w:rsidRPr="00DB1E0F">
        <w:rPr>
          <w:rFonts w:eastAsia="Calibri" w:cstheme="minorHAnsi"/>
        </w:rPr>
        <w:t>e</w:t>
      </w:r>
      <w:r w:rsidR="00D04FCF" w:rsidRPr="00DB1E0F">
        <w:rPr>
          <w:rFonts w:eastAsia="Calibri" w:cstheme="minorHAnsi"/>
        </w:rPr>
        <w:t xml:space="preserve">red strategies in this document to deliver qualitative services to the citizenry of the State. </w:t>
      </w:r>
    </w:p>
    <w:p w:rsidR="000C7217" w:rsidRPr="00DB1E0F" w:rsidRDefault="000C7217" w:rsidP="00D04FCF">
      <w:pPr>
        <w:spacing w:after="0" w:line="240" w:lineRule="auto"/>
        <w:contextualSpacing/>
        <w:jc w:val="both"/>
        <w:rPr>
          <w:rFonts w:cstheme="minorHAnsi"/>
          <w:b/>
          <w:sz w:val="24"/>
          <w:szCs w:val="24"/>
        </w:rPr>
      </w:pPr>
    </w:p>
    <w:p w:rsidR="00734D31" w:rsidRPr="00DB1E0F" w:rsidRDefault="00734D31" w:rsidP="00D04FCF">
      <w:pPr>
        <w:spacing w:after="0" w:line="240" w:lineRule="auto"/>
        <w:contextualSpacing/>
        <w:jc w:val="both"/>
        <w:rPr>
          <w:rFonts w:cstheme="minorHAnsi"/>
          <w:b/>
          <w:sz w:val="24"/>
          <w:szCs w:val="24"/>
        </w:rPr>
      </w:pPr>
    </w:p>
    <w:p w:rsidR="00D04FCF" w:rsidRPr="00DB1E0F" w:rsidRDefault="00D04FCF" w:rsidP="00D04FCF">
      <w:pPr>
        <w:spacing w:after="0" w:line="240" w:lineRule="auto"/>
        <w:contextualSpacing/>
        <w:jc w:val="both"/>
        <w:rPr>
          <w:rFonts w:cstheme="minorHAnsi"/>
          <w:b/>
          <w:sz w:val="24"/>
          <w:szCs w:val="24"/>
        </w:rPr>
      </w:pPr>
      <w:r w:rsidRPr="00DB1E0F">
        <w:rPr>
          <w:rFonts w:cstheme="minorHAnsi"/>
          <w:b/>
          <w:sz w:val="24"/>
          <w:szCs w:val="24"/>
        </w:rPr>
        <w:t>Permanent Secretary</w:t>
      </w:r>
    </w:p>
    <w:p w:rsidR="00D04FCF" w:rsidRPr="00DB1E0F" w:rsidRDefault="00D04FCF" w:rsidP="00D04FCF">
      <w:pPr>
        <w:spacing w:after="0" w:line="240" w:lineRule="auto"/>
        <w:jc w:val="both"/>
        <w:rPr>
          <w:rFonts w:cstheme="minorHAnsi"/>
          <w:b/>
          <w:sz w:val="24"/>
          <w:szCs w:val="24"/>
        </w:rPr>
      </w:pPr>
      <w:r w:rsidRPr="00DB1E0F">
        <w:rPr>
          <w:rFonts w:cstheme="minorHAnsi"/>
          <w:b/>
          <w:sz w:val="24"/>
          <w:szCs w:val="24"/>
        </w:rPr>
        <w:t>Ministry of Economic Planning and Budget</w:t>
      </w:r>
    </w:p>
    <w:p w:rsidR="00D93D3F" w:rsidRPr="00DB1E0F" w:rsidRDefault="00D93D3F" w:rsidP="00D04FCF">
      <w:pPr>
        <w:pStyle w:val="Heading1"/>
        <w:spacing w:before="0" w:line="240" w:lineRule="auto"/>
        <w:jc w:val="both"/>
        <w:rPr>
          <w:rFonts w:asciiTheme="minorHAnsi" w:hAnsiTheme="minorHAnsi" w:cstheme="minorHAnsi"/>
          <w:color w:val="auto"/>
        </w:rPr>
      </w:pPr>
      <w:bookmarkStart w:id="3" w:name="_Toc11000106"/>
    </w:p>
    <w:p w:rsidR="00D93D3F" w:rsidRPr="00DB1E0F" w:rsidRDefault="00D93D3F" w:rsidP="00D93D3F">
      <w:pPr>
        <w:rPr>
          <w:rFonts w:eastAsiaTheme="majorEastAsia" w:cstheme="minorHAnsi"/>
          <w:b/>
          <w:bCs/>
          <w:sz w:val="28"/>
          <w:szCs w:val="28"/>
        </w:rPr>
      </w:pPr>
    </w:p>
    <w:p w:rsidR="00A9456F" w:rsidRPr="00DB1E0F" w:rsidRDefault="00A9456F" w:rsidP="00D93D3F">
      <w:pPr>
        <w:rPr>
          <w:rFonts w:cstheme="minorHAnsi"/>
        </w:rPr>
      </w:pPr>
    </w:p>
    <w:p w:rsidR="00D04FCF" w:rsidRPr="00DB1E0F" w:rsidRDefault="00D04FCF" w:rsidP="00D04FCF">
      <w:pPr>
        <w:pStyle w:val="Heading1"/>
        <w:spacing w:before="0" w:line="240" w:lineRule="auto"/>
        <w:jc w:val="both"/>
        <w:rPr>
          <w:rFonts w:asciiTheme="minorHAnsi" w:hAnsiTheme="minorHAnsi" w:cstheme="minorHAnsi"/>
          <w:color w:val="auto"/>
        </w:rPr>
      </w:pPr>
      <w:r w:rsidRPr="00DB1E0F">
        <w:rPr>
          <w:rFonts w:asciiTheme="minorHAnsi" w:hAnsiTheme="minorHAnsi" w:cstheme="minorHAnsi"/>
          <w:color w:val="auto"/>
        </w:rPr>
        <w:lastRenderedPageBreak/>
        <w:t>Table of Contents</w:t>
      </w:r>
      <w:bookmarkEnd w:id="3"/>
    </w:p>
    <w:p w:rsidR="00D04FCF" w:rsidRPr="00DB1E0F" w:rsidRDefault="00D04FCF" w:rsidP="00D04FCF">
      <w:pPr>
        <w:spacing w:after="0" w:line="240" w:lineRule="auto"/>
        <w:jc w:val="both"/>
        <w:rPr>
          <w:rFonts w:cstheme="minorHAnsi"/>
          <w:sz w:val="24"/>
          <w:szCs w:val="24"/>
        </w:rPr>
      </w:pPr>
    </w:p>
    <w:sdt>
      <w:sdtPr>
        <w:rPr>
          <w:rFonts w:asciiTheme="minorHAnsi" w:eastAsiaTheme="minorHAnsi" w:hAnsiTheme="minorHAnsi" w:cstheme="minorHAnsi"/>
          <w:b w:val="0"/>
          <w:bCs w:val="0"/>
          <w:color w:val="auto"/>
          <w:sz w:val="22"/>
          <w:szCs w:val="22"/>
          <w:lang w:eastAsia="en-US"/>
        </w:rPr>
        <w:id w:val="1467778059"/>
        <w:docPartObj>
          <w:docPartGallery w:val="Table of Contents"/>
          <w:docPartUnique/>
        </w:docPartObj>
      </w:sdtPr>
      <w:sdtEndPr>
        <w:rPr>
          <w:noProof/>
        </w:rPr>
      </w:sdtEndPr>
      <w:sdtContent>
        <w:p w:rsidR="00D04FCF" w:rsidRPr="00DB1E0F" w:rsidRDefault="00D04FCF" w:rsidP="00D04FCF">
          <w:pPr>
            <w:pStyle w:val="TOCHeading"/>
            <w:jc w:val="both"/>
            <w:rPr>
              <w:rFonts w:asciiTheme="minorHAnsi" w:hAnsiTheme="minorHAnsi" w:cstheme="minorHAnsi"/>
            </w:rPr>
          </w:pPr>
          <w:r w:rsidRPr="00DB1E0F">
            <w:rPr>
              <w:rFonts w:asciiTheme="minorHAnsi" w:hAnsiTheme="minorHAnsi" w:cstheme="minorHAnsi"/>
            </w:rPr>
            <w:t>Contents</w:t>
          </w:r>
        </w:p>
        <w:p w:rsidR="00D04FCF" w:rsidRPr="00DB1E0F" w:rsidRDefault="00C4172D" w:rsidP="00D04FCF">
          <w:pPr>
            <w:pStyle w:val="TOC1"/>
            <w:tabs>
              <w:tab w:val="right" w:leader="dot" w:pos="9350"/>
            </w:tabs>
            <w:jc w:val="both"/>
            <w:rPr>
              <w:rFonts w:cstheme="minorHAnsi"/>
              <w:noProof/>
            </w:rPr>
          </w:pPr>
          <w:r w:rsidRPr="00DB1E0F">
            <w:rPr>
              <w:rFonts w:cstheme="minorHAnsi"/>
            </w:rPr>
            <w:fldChar w:fldCharType="begin"/>
          </w:r>
          <w:r w:rsidR="00D04FCF" w:rsidRPr="00DB1E0F">
            <w:rPr>
              <w:rFonts w:cstheme="minorHAnsi"/>
            </w:rPr>
            <w:instrText xml:space="preserve"> TOC \o "1-3" \h \z \u </w:instrText>
          </w:r>
          <w:r w:rsidRPr="00DB1E0F">
            <w:rPr>
              <w:rFonts w:cstheme="minorHAnsi"/>
            </w:rPr>
            <w:fldChar w:fldCharType="separate"/>
          </w:r>
          <w:hyperlink w:anchor="_Toc11000105" w:history="1">
            <w:r w:rsidR="00D04FCF" w:rsidRPr="00DB1E0F">
              <w:rPr>
                <w:rStyle w:val="Hyperlink"/>
                <w:rFonts w:cstheme="minorHAnsi"/>
                <w:noProof/>
              </w:rPr>
              <w:t>Foreword</w:t>
            </w:r>
            <w:r w:rsidR="00D04FCF" w:rsidRPr="00DB1E0F">
              <w:rPr>
                <w:rFonts w:cstheme="minorHAnsi"/>
                <w:noProof/>
                <w:webHidden/>
              </w:rPr>
              <w:tab/>
            </w:r>
            <w:r w:rsidRPr="00DB1E0F">
              <w:rPr>
                <w:rFonts w:cstheme="minorHAnsi"/>
                <w:noProof/>
                <w:webHidden/>
              </w:rPr>
              <w:fldChar w:fldCharType="begin"/>
            </w:r>
            <w:r w:rsidR="00D04FCF" w:rsidRPr="00DB1E0F">
              <w:rPr>
                <w:rFonts w:cstheme="minorHAnsi"/>
                <w:noProof/>
                <w:webHidden/>
              </w:rPr>
              <w:instrText xml:space="preserve"> PAGEREF _Toc11000105 \h </w:instrText>
            </w:r>
            <w:r w:rsidRPr="00DB1E0F">
              <w:rPr>
                <w:rFonts w:cstheme="minorHAnsi"/>
                <w:noProof/>
                <w:webHidden/>
              </w:rPr>
            </w:r>
            <w:r w:rsidRPr="00DB1E0F">
              <w:rPr>
                <w:rFonts w:cstheme="minorHAnsi"/>
                <w:noProof/>
                <w:webHidden/>
              </w:rPr>
              <w:fldChar w:fldCharType="separate"/>
            </w:r>
            <w:r w:rsidR="00882499">
              <w:rPr>
                <w:rFonts w:cstheme="minorHAnsi"/>
                <w:noProof/>
                <w:webHidden/>
              </w:rPr>
              <w:t>2</w:t>
            </w:r>
            <w:r w:rsidRPr="00DB1E0F">
              <w:rPr>
                <w:rFonts w:cstheme="minorHAnsi"/>
                <w:noProof/>
                <w:webHidden/>
              </w:rPr>
              <w:fldChar w:fldCharType="end"/>
            </w:r>
          </w:hyperlink>
        </w:p>
        <w:p w:rsidR="00D04FCF" w:rsidRPr="00DB1E0F" w:rsidRDefault="00882499" w:rsidP="00D04FCF">
          <w:pPr>
            <w:pStyle w:val="TOC1"/>
            <w:tabs>
              <w:tab w:val="right" w:leader="dot" w:pos="9350"/>
            </w:tabs>
            <w:jc w:val="both"/>
            <w:rPr>
              <w:rFonts w:cstheme="minorHAnsi"/>
              <w:noProof/>
            </w:rPr>
          </w:pPr>
          <w:hyperlink w:anchor="_Toc11000106" w:history="1">
            <w:r w:rsidR="00D04FCF" w:rsidRPr="00DB1E0F">
              <w:rPr>
                <w:rStyle w:val="Hyperlink"/>
                <w:rFonts w:cstheme="minorHAnsi"/>
                <w:noProof/>
              </w:rPr>
              <w:t>Table of Contents</w:t>
            </w:r>
            <w:r w:rsidR="00D04FCF" w:rsidRPr="00DB1E0F">
              <w:rPr>
                <w:rFonts w:cstheme="minorHAnsi"/>
                <w:noProof/>
                <w:webHidden/>
              </w:rPr>
              <w:tab/>
            </w:r>
            <w:r w:rsidR="00A9456F" w:rsidRPr="00DB1E0F">
              <w:rPr>
                <w:rFonts w:cstheme="minorHAnsi"/>
                <w:noProof/>
                <w:webHidden/>
              </w:rPr>
              <w:t>3</w:t>
            </w:r>
          </w:hyperlink>
        </w:p>
        <w:p w:rsidR="00D04FCF" w:rsidRPr="00DB1E0F" w:rsidRDefault="00882499" w:rsidP="00D04FCF">
          <w:pPr>
            <w:pStyle w:val="TOC1"/>
            <w:tabs>
              <w:tab w:val="right" w:leader="dot" w:pos="9350"/>
            </w:tabs>
            <w:jc w:val="both"/>
            <w:rPr>
              <w:rFonts w:cstheme="minorHAnsi"/>
              <w:noProof/>
            </w:rPr>
          </w:pPr>
          <w:hyperlink w:anchor="_Toc11000107" w:history="1">
            <w:r w:rsidR="00D04FCF" w:rsidRPr="00DB1E0F">
              <w:rPr>
                <w:rStyle w:val="Hyperlink"/>
                <w:rFonts w:cstheme="minorHAnsi"/>
                <w:noProof/>
              </w:rPr>
              <w:t>List of Tables</w:t>
            </w:r>
            <w:r w:rsidR="00D04FCF" w:rsidRPr="00DB1E0F">
              <w:rPr>
                <w:rFonts w:cstheme="minorHAnsi"/>
                <w:noProof/>
                <w:webHidden/>
              </w:rPr>
              <w:tab/>
            </w:r>
          </w:hyperlink>
          <w:r w:rsidR="004A09AA" w:rsidRPr="00DB1E0F">
            <w:rPr>
              <w:rFonts w:cstheme="minorHAnsi"/>
              <w:noProof/>
            </w:rPr>
            <w:t>6</w:t>
          </w:r>
          <w:hyperlink w:anchor="_Toc11000108" w:history="1"/>
        </w:p>
        <w:p w:rsidR="00D04FCF" w:rsidRPr="00DB1E0F" w:rsidRDefault="00882499" w:rsidP="00D04FCF">
          <w:pPr>
            <w:pStyle w:val="TOC1"/>
            <w:tabs>
              <w:tab w:val="right" w:leader="dot" w:pos="9350"/>
            </w:tabs>
            <w:jc w:val="both"/>
            <w:rPr>
              <w:rFonts w:cstheme="minorHAnsi"/>
              <w:noProof/>
            </w:rPr>
          </w:pPr>
          <w:hyperlink w:anchor="_Toc11000109" w:history="1">
            <w:r w:rsidR="00D04FCF" w:rsidRPr="00DB1E0F">
              <w:rPr>
                <w:rStyle w:val="Hyperlink"/>
                <w:rFonts w:cstheme="minorHAnsi"/>
                <w:noProof/>
              </w:rPr>
              <w:t>Acknowledgements</w:t>
            </w:r>
            <w:r w:rsidR="00D04FCF" w:rsidRPr="00DB1E0F">
              <w:rPr>
                <w:rFonts w:cstheme="minorHAnsi"/>
                <w:noProof/>
                <w:webHidden/>
              </w:rPr>
              <w:tab/>
            </w:r>
          </w:hyperlink>
          <w:r w:rsidR="004A09AA" w:rsidRPr="00DB1E0F">
            <w:rPr>
              <w:rFonts w:cstheme="minorHAnsi"/>
              <w:noProof/>
            </w:rPr>
            <w:t>7</w:t>
          </w:r>
        </w:p>
        <w:p w:rsidR="00D04FCF" w:rsidRPr="00DB1E0F" w:rsidRDefault="00882499" w:rsidP="00D04FCF">
          <w:pPr>
            <w:pStyle w:val="TOC1"/>
            <w:tabs>
              <w:tab w:val="right" w:leader="dot" w:pos="9350"/>
            </w:tabs>
            <w:jc w:val="both"/>
            <w:rPr>
              <w:rFonts w:cstheme="minorHAnsi"/>
              <w:noProof/>
            </w:rPr>
          </w:pPr>
          <w:hyperlink w:anchor="_Toc11000110" w:history="1">
            <w:r w:rsidR="00D04FCF" w:rsidRPr="00DB1E0F">
              <w:rPr>
                <w:rStyle w:val="Hyperlink"/>
                <w:rFonts w:cstheme="minorHAnsi"/>
                <w:noProof/>
              </w:rPr>
              <w:t>Table of Acronyms</w:t>
            </w:r>
            <w:r w:rsidR="00D04FCF" w:rsidRPr="00DB1E0F">
              <w:rPr>
                <w:rFonts w:cstheme="minorHAnsi"/>
                <w:noProof/>
                <w:webHidden/>
              </w:rPr>
              <w:tab/>
            </w:r>
          </w:hyperlink>
          <w:r w:rsidR="004A09AA" w:rsidRPr="00DB1E0F">
            <w:rPr>
              <w:rFonts w:cstheme="minorHAnsi"/>
              <w:noProof/>
            </w:rPr>
            <w:t>8</w:t>
          </w:r>
        </w:p>
        <w:p w:rsidR="00D04FCF" w:rsidRPr="00DB1E0F" w:rsidRDefault="00882499" w:rsidP="00D04FCF">
          <w:pPr>
            <w:pStyle w:val="TOC1"/>
            <w:tabs>
              <w:tab w:val="right" w:leader="dot" w:pos="9350"/>
            </w:tabs>
            <w:jc w:val="both"/>
            <w:rPr>
              <w:rFonts w:cstheme="minorHAnsi"/>
              <w:noProof/>
            </w:rPr>
          </w:pPr>
          <w:hyperlink w:anchor="_Toc11000111" w:history="1">
            <w:r w:rsidR="00D04FCF" w:rsidRPr="00DB1E0F">
              <w:rPr>
                <w:rStyle w:val="Hyperlink"/>
                <w:rFonts w:cstheme="minorHAnsi"/>
                <w:noProof/>
              </w:rPr>
              <w:t>Executive Summary</w:t>
            </w:r>
            <w:r w:rsidR="00D04FCF" w:rsidRPr="00DB1E0F">
              <w:rPr>
                <w:rFonts w:cstheme="minorHAnsi"/>
                <w:noProof/>
                <w:webHidden/>
              </w:rPr>
              <w:tab/>
            </w:r>
          </w:hyperlink>
          <w:r w:rsidR="004A09AA" w:rsidRPr="00DB1E0F">
            <w:rPr>
              <w:rFonts w:cstheme="minorHAnsi"/>
              <w:noProof/>
            </w:rPr>
            <w:t>9</w:t>
          </w:r>
        </w:p>
        <w:p w:rsidR="00D04FCF" w:rsidRPr="00DB1E0F" w:rsidRDefault="00882499" w:rsidP="00D04FCF">
          <w:pPr>
            <w:pStyle w:val="TOC1"/>
            <w:tabs>
              <w:tab w:val="left" w:pos="1540"/>
              <w:tab w:val="right" w:leader="dot" w:pos="9350"/>
            </w:tabs>
            <w:jc w:val="both"/>
            <w:rPr>
              <w:rFonts w:cstheme="minorHAnsi"/>
              <w:noProof/>
            </w:rPr>
          </w:pPr>
          <w:hyperlink w:anchor="_Toc11000112" w:history="1">
            <w:r w:rsidR="00D04FCF" w:rsidRPr="00DB1E0F">
              <w:rPr>
                <w:rStyle w:val="Hyperlink"/>
                <w:rFonts w:cstheme="minorHAnsi"/>
                <w:noProof/>
              </w:rPr>
              <w:t>Chapter One:</w:t>
            </w:r>
            <w:r w:rsidR="00D04FCF" w:rsidRPr="00DB1E0F">
              <w:rPr>
                <w:rFonts w:cstheme="minorHAnsi"/>
                <w:noProof/>
              </w:rPr>
              <w:tab/>
            </w:r>
            <w:r w:rsidR="00D04FCF" w:rsidRPr="00DB1E0F">
              <w:rPr>
                <w:rStyle w:val="Hyperlink"/>
                <w:rFonts w:cstheme="minorHAnsi"/>
                <w:noProof/>
              </w:rPr>
              <w:t>Introduction</w:t>
            </w:r>
            <w:r w:rsidR="00D04FCF" w:rsidRPr="00DB1E0F">
              <w:rPr>
                <w:rFonts w:cstheme="minorHAnsi"/>
                <w:noProof/>
                <w:webHidden/>
              </w:rPr>
              <w:tab/>
            </w:r>
          </w:hyperlink>
          <w:r w:rsidR="00EB64D7" w:rsidRPr="00DB1E0F">
            <w:rPr>
              <w:rFonts w:cstheme="minorHAnsi"/>
              <w:noProof/>
            </w:rPr>
            <w:t>10</w:t>
          </w:r>
        </w:p>
        <w:p w:rsidR="00D04FCF" w:rsidRPr="00DB1E0F" w:rsidRDefault="00882499" w:rsidP="00D04FCF">
          <w:pPr>
            <w:pStyle w:val="TOC2"/>
            <w:tabs>
              <w:tab w:val="left" w:pos="880"/>
              <w:tab w:val="right" w:leader="dot" w:pos="9350"/>
            </w:tabs>
            <w:jc w:val="both"/>
            <w:rPr>
              <w:rFonts w:cstheme="minorHAnsi"/>
              <w:noProof/>
            </w:rPr>
          </w:pPr>
          <w:hyperlink w:anchor="_Toc11000113" w:history="1">
            <w:r w:rsidR="00D04FCF" w:rsidRPr="00DB1E0F">
              <w:rPr>
                <w:rStyle w:val="Hyperlink"/>
                <w:rFonts w:cstheme="minorHAnsi"/>
                <w:noProof/>
              </w:rPr>
              <w:t>1.1</w:t>
            </w:r>
            <w:r w:rsidR="00D04FCF" w:rsidRPr="00DB1E0F">
              <w:rPr>
                <w:rFonts w:cstheme="minorHAnsi"/>
                <w:noProof/>
              </w:rPr>
              <w:tab/>
            </w:r>
            <w:r w:rsidR="00D04FCF" w:rsidRPr="00DB1E0F">
              <w:rPr>
                <w:rStyle w:val="Hyperlink"/>
                <w:rFonts w:cstheme="minorHAnsi"/>
                <w:noProof/>
              </w:rPr>
              <w:t>Objectives of the MTSS Document</w:t>
            </w:r>
            <w:r w:rsidR="00D04FCF" w:rsidRPr="00DB1E0F">
              <w:rPr>
                <w:rFonts w:cstheme="minorHAnsi"/>
                <w:noProof/>
                <w:webHidden/>
              </w:rPr>
              <w:tab/>
            </w:r>
            <w:r w:rsidR="00883B74" w:rsidRPr="00DB1E0F">
              <w:rPr>
                <w:rFonts w:cstheme="minorHAnsi"/>
                <w:noProof/>
                <w:webHidden/>
              </w:rPr>
              <w:t>10</w:t>
            </w:r>
          </w:hyperlink>
        </w:p>
        <w:p w:rsidR="00D04FCF" w:rsidRPr="00DB1E0F" w:rsidRDefault="00882499" w:rsidP="00D04FCF">
          <w:pPr>
            <w:pStyle w:val="TOC2"/>
            <w:tabs>
              <w:tab w:val="left" w:pos="880"/>
              <w:tab w:val="right" w:leader="dot" w:pos="9350"/>
            </w:tabs>
            <w:jc w:val="both"/>
            <w:rPr>
              <w:rFonts w:cstheme="minorHAnsi"/>
              <w:noProof/>
            </w:rPr>
          </w:pPr>
          <w:hyperlink w:anchor="_Toc11000114" w:history="1">
            <w:r w:rsidR="00D04FCF" w:rsidRPr="00DB1E0F">
              <w:rPr>
                <w:rStyle w:val="Hyperlink"/>
                <w:rFonts w:cstheme="minorHAnsi"/>
                <w:noProof/>
              </w:rPr>
              <w:t>1.2</w:t>
            </w:r>
            <w:r w:rsidR="00D04FCF" w:rsidRPr="00DB1E0F">
              <w:rPr>
                <w:rFonts w:cstheme="minorHAnsi"/>
                <w:noProof/>
              </w:rPr>
              <w:tab/>
            </w:r>
            <w:r w:rsidR="00D04FCF" w:rsidRPr="00DB1E0F">
              <w:rPr>
                <w:rStyle w:val="Hyperlink"/>
                <w:rFonts w:cstheme="minorHAnsi"/>
                <w:noProof/>
              </w:rPr>
              <w:t>Summary of the Process used for the MTSS Development</w:t>
            </w:r>
            <w:r w:rsidR="00D04FCF" w:rsidRPr="00DB1E0F">
              <w:rPr>
                <w:rFonts w:cstheme="minorHAnsi"/>
                <w:noProof/>
                <w:webHidden/>
              </w:rPr>
              <w:tab/>
            </w:r>
            <w:r w:rsidR="00883B74" w:rsidRPr="00DB1E0F">
              <w:rPr>
                <w:rFonts w:cstheme="minorHAnsi"/>
                <w:noProof/>
                <w:webHidden/>
              </w:rPr>
              <w:t>10</w:t>
            </w:r>
          </w:hyperlink>
        </w:p>
        <w:p w:rsidR="00D04FCF" w:rsidRPr="00DB1E0F" w:rsidRDefault="00882499" w:rsidP="00D04FCF">
          <w:pPr>
            <w:pStyle w:val="TOC2"/>
            <w:tabs>
              <w:tab w:val="left" w:pos="880"/>
              <w:tab w:val="right" w:leader="dot" w:pos="9350"/>
            </w:tabs>
            <w:jc w:val="both"/>
            <w:rPr>
              <w:rFonts w:cstheme="minorHAnsi"/>
              <w:noProof/>
            </w:rPr>
          </w:pPr>
          <w:hyperlink w:anchor="_Toc11000115" w:history="1">
            <w:r w:rsidR="00D04FCF" w:rsidRPr="00DB1E0F">
              <w:rPr>
                <w:rStyle w:val="Hyperlink"/>
                <w:rFonts w:cstheme="minorHAnsi"/>
                <w:noProof/>
              </w:rPr>
              <w:t>1.3</w:t>
            </w:r>
            <w:r w:rsidR="00D04FCF" w:rsidRPr="00DB1E0F">
              <w:rPr>
                <w:rFonts w:cstheme="minorHAnsi"/>
                <w:noProof/>
              </w:rPr>
              <w:tab/>
            </w:r>
            <w:r w:rsidR="00D04FCF" w:rsidRPr="00DB1E0F">
              <w:rPr>
                <w:rStyle w:val="Hyperlink"/>
                <w:rFonts w:cstheme="minorHAnsi"/>
                <w:noProof/>
              </w:rPr>
              <w:t>Summary of the sector’s Programmes, Outcomes and Related Expenditures</w:t>
            </w:r>
            <w:r w:rsidR="00D04FCF" w:rsidRPr="00DB1E0F">
              <w:rPr>
                <w:rFonts w:cstheme="minorHAnsi"/>
                <w:noProof/>
                <w:webHidden/>
              </w:rPr>
              <w:tab/>
            </w:r>
            <w:r w:rsidR="00883B74" w:rsidRPr="00DB1E0F">
              <w:rPr>
                <w:rFonts w:cstheme="minorHAnsi"/>
                <w:noProof/>
                <w:webHidden/>
              </w:rPr>
              <w:t>11</w:t>
            </w:r>
          </w:hyperlink>
        </w:p>
        <w:p w:rsidR="00D04FCF" w:rsidRPr="00DB1E0F" w:rsidRDefault="00882499" w:rsidP="00D04FCF">
          <w:pPr>
            <w:pStyle w:val="TOC2"/>
            <w:tabs>
              <w:tab w:val="left" w:pos="880"/>
              <w:tab w:val="right" w:leader="dot" w:pos="9350"/>
            </w:tabs>
            <w:jc w:val="both"/>
            <w:rPr>
              <w:rFonts w:cstheme="minorHAnsi"/>
              <w:noProof/>
            </w:rPr>
          </w:pPr>
          <w:hyperlink w:anchor="_Toc11000116" w:history="1">
            <w:r w:rsidR="00D04FCF" w:rsidRPr="00DB1E0F">
              <w:rPr>
                <w:rStyle w:val="Hyperlink"/>
                <w:rFonts w:cstheme="minorHAnsi"/>
                <w:noProof/>
              </w:rPr>
              <w:t>1.4</w:t>
            </w:r>
            <w:r w:rsidR="00D04FCF" w:rsidRPr="00DB1E0F">
              <w:rPr>
                <w:rFonts w:cstheme="minorHAnsi"/>
                <w:noProof/>
              </w:rPr>
              <w:tab/>
            </w:r>
            <w:r w:rsidR="00D04FCF" w:rsidRPr="00DB1E0F">
              <w:rPr>
                <w:rStyle w:val="Hyperlink"/>
                <w:rFonts w:cstheme="minorHAnsi"/>
                <w:noProof/>
              </w:rPr>
              <w:t>Outline of the Structure of the Document</w:t>
            </w:r>
            <w:r w:rsidR="00D04FCF" w:rsidRPr="00DB1E0F">
              <w:rPr>
                <w:rFonts w:cstheme="minorHAnsi"/>
                <w:noProof/>
                <w:webHidden/>
              </w:rPr>
              <w:tab/>
            </w:r>
            <w:r w:rsidR="00883B74" w:rsidRPr="00DB1E0F">
              <w:rPr>
                <w:rFonts w:cstheme="minorHAnsi"/>
                <w:noProof/>
                <w:webHidden/>
              </w:rPr>
              <w:t>12</w:t>
            </w:r>
          </w:hyperlink>
        </w:p>
        <w:p w:rsidR="00D04FCF" w:rsidRPr="00DB1E0F" w:rsidRDefault="00882499" w:rsidP="00D04FCF">
          <w:pPr>
            <w:pStyle w:val="TOC1"/>
            <w:tabs>
              <w:tab w:val="left" w:pos="1540"/>
              <w:tab w:val="right" w:leader="dot" w:pos="9350"/>
            </w:tabs>
            <w:jc w:val="both"/>
            <w:rPr>
              <w:rFonts w:cstheme="minorHAnsi"/>
              <w:noProof/>
            </w:rPr>
          </w:pPr>
          <w:hyperlink w:anchor="_Toc11000117" w:history="1">
            <w:r w:rsidR="00D04FCF" w:rsidRPr="00DB1E0F">
              <w:rPr>
                <w:rStyle w:val="Hyperlink"/>
                <w:rFonts w:cstheme="minorHAnsi"/>
                <w:noProof/>
              </w:rPr>
              <w:t>Chapter Two:</w:t>
            </w:r>
            <w:r w:rsidR="00D04FCF" w:rsidRPr="00DB1E0F">
              <w:rPr>
                <w:rFonts w:cstheme="minorHAnsi"/>
                <w:noProof/>
              </w:rPr>
              <w:tab/>
            </w:r>
            <w:r w:rsidR="00D04FCF" w:rsidRPr="00DB1E0F">
              <w:rPr>
                <w:rStyle w:val="Hyperlink"/>
                <w:rFonts w:cstheme="minorHAnsi"/>
                <w:noProof/>
              </w:rPr>
              <w:t>The Sector and Policy in the State</w:t>
            </w:r>
            <w:r w:rsidR="00D04FCF" w:rsidRPr="00DB1E0F">
              <w:rPr>
                <w:rFonts w:cstheme="minorHAnsi"/>
                <w:noProof/>
                <w:webHidden/>
              </w:rPr>
              <w:tab/>
            </w:r>
            <w:r w:rsidR="007A09DF" w:rsidRPr="00DB1E0F">
              <w:rPr>
                <w:rFonts w:cstheme="minorHAnsi"/>
                <w:noProof/>
                <w:webHidden/>
              </w:rPr>
              <w:t>13</w:t>
            </w:r>
          </w:hyperlink>
        </w:p>
        <w:p w:rsidR="00D04FCF" w:rsidRPr="00DB1E0F" w:rsidRDefault="00882499" w:rsidP="00D04FCF">
          <w:pPr>
            <w:pStyle w:val="TOC2"/>
            <w:tabs>
              <w:tab w:val="left" w:pos="880"/>
              <w:tab w:val="right" w:leader="dot" w:pos="9350"/>
            </w:tabs>
            <w:jc w:val="both"/>
            <w:rPr>
              <w:rFonts w:cstheme="minorHAnsi"/>
              <w:noProof/>
            </w:rPr>
          </w:pPr>
          <w:hyperlink w:anchor="_Toc11000118" w:history="1">
            <w:r w:rsidR="00D04FCF" w:rsidRPr="00DB1E0F">
              <w:rPr>
                <w:rStyle w:val="Hyperlink"/>
                <w:rFonts w:cstheme="minorHAnsi"/>
                <w:noProof/>
              </w:rPr>
              <w:t>2.1</w:t>
            </w:r>
            <w:r w:rsidR="00D04FCF" w:rsidRPr="00DB1E0F">
              <w:rPr>
                <w:rFonts w:cstheme="minorHAnsi"/>
                <w:noProof/>
              </w:rPr>
              <w:tab/>
            </w:r>
            <w:r w:rsidR="00D04FCF" w:rsidRPr="00DB1E0F">
              <w:rPr>
                <w:rStyle w:val="Hyperlink"/>
                <w:rFonts w:cstheme="minorHAnsi"/>
                <w:noProof/>
              </w:rPr>
              <w:t>A Brief Introduction to the State</w:t>
            </w:r>
            <w:r w:rsidR="00D04FCF" w:rsidRPr="00DB1E0F">
              <w:rPr>
                <w:rFonts w:cstheme="minorHAnsi"/>
                <w:noProof/>
                <w:webHidden/>
              </w:rPr>
              <w:tab/>
            </w:r>
            <w:r w:rsidR="007A09DF" w:rsidRPr="00DB1E0F">
              <w:rPr>
                <w:rFonts w:cstheme="minorHAnsi"/>
                <w:noProof/>
                <w:webHidden/>
              </w:rPr>
              <w:t>13</w:t>
            </w:r>
          </w:hyperlink>
        </w:p>
        <w:p w:rsidR="00D04FCF" w:rsidRPr="00DB1E0F" w:rsidRDefault="00882499" w:rsidP="00D04FCF">
          <w:pPr>
            <w:pStyle w:val="TOC2"/>
            <w:tabs>
              <w:tab w:val="left" w:pos="880"/>
              <w:tab w:val="right" w:leader="dot" w:pos="9350"/>
            </w:tabs>
            <w:jc w:val="both"/>
            <w:rPr>
              <w:rFonts w:cstheme="minorHAnsi"/>
              <w:noProof/>
            </w:rPr>
          </w:pPr>
          <w:hyperlink w:anchor="_Toc11000119" w:history="1">
            <w:r w:rsidR="00D04FCF" w:rsidRPr="00DB1E0F">
              <w:rPr>
                <w:rStyle w:val="Hyperlink"/>
                <w:rFonts w:cstheme="minorHAnsi"/>
                <w:noProof/>
              </w:rPr>
              <w:t>2.2</w:t>
            </w:r>
            <w:r w:rsidR="00D04FCF" w:rsidRPr="00DB1E0F">
              <w:rPr>
                <w:rFonts w:cstheme="minorHAnsi"/>
                <w:noProof/>
              </w:rPr>
              <w:tab/>
            </w:r>
            <w:r w:rsidR="00D04FCF" w:rsidRPr="00DB1E0F">
              <w:rPr>
                <w:rStyle w:val="Hyperlink"/>
                <w:rFonts w:cstheme="minorHAnsi"/>
                <w:noProof/>
              </w:rPr>
              <w:t>Overview of the Sector’s Institutional Structure</w:t>
            </w:r>
            <w:r w:rsidR="00D04FCF" w:rsidRPr="00DB1E0F">
              <w:rPr>
                <w:rFonts w:cstheme="minorHAnsi"/>
                <w:noProof/>
                <w:webHidden/>
              </w:rPr>
              <w:tab/>
            </w:r>
            <w:r w:rsidR="007A09DF" w:rsidRPr="00DB1E0F">
              <w:rPr>
                <w:rFonts w:cstheme="minorHAnsi"/>
                <w:noProof/>
                <w:webHidden/>
              </w:rPr>
              <w:t>1</w:t>
            </w:r>
          </w:hyperlink>
          <w:r w:rsidR="00EB64D7" w:rsidRPr="00DB1E0F">
            <w:rPr>
              <w:rFonts w:cstheme="minorHAnsi"/>
              <w:noProof/>
            </w:rPr>
            <w:t>5</w:t>
          </w:r>
        </w:p>
        <w:p w:rsidR="00D04FCF" w:rsidRPr="00DB1E0F" w:rsidRDefault="00882499" w:rsidP="00D04FCF">
          <w:pPr>
            <w:pStyle w:val="TOC2"/>
            <w:tabs>
              <w:tab w:val="left" w:pos="880"/>
              <w:tab w:val="right" w:leader="dot" w:pos="9350"/>
            </w:tabs>
            <w:jc w:val="both"/>
            <w:rPr>
              <w:rFonts w:cstheme="minorHAnsi"/>
              <w:noProof/>
            </w:rPr>
          </w:pPr>
          <w:hyperlink w:anchor="_Toc11000120" w:history="1">
            <w:r w:rsidR="00D04FCF" w:rsidRPr="00DB1E0F">
              <w:rPr>
                <w:rStyle w:val="Hyperlink"/>
                <w:rFonts w:cstheme="minorHAnsi"/>
                <w:noProof/>
              </w:rPr>
              <w:t>2.3</w:t>
            </w:r>
            <w:r w:rsidR="00D04FCF" w:rsidRPr="00DB1E0F">
              <w:rPr>
                <w:rFonts w:cstheme="minorHAnsi"/>
                <w:noProof/>
              </w:rPr>
              <w:tab/>
            </w:r>
            <w:r w:rsidR="00D04FCF" w:rsidRPr="00DB1E0F">
              <w:rPr>
                <w:rStyle w:val="Hyperlink"/>
                <w:rFonts w:cstheme="minorHAnsi"/>
                <w:noProof/>
              </w:rPr>
              <w:t>The Current Situation in the Sector</w:t>
            </w:r>
            <w:r w:rsidR="00D04FCF" w:rsidRPr="00DB1E0F">
              <w:rPr>
                <w:rFonts w:cstheme="minorHAnsi"/>
                <w:noProof/>
                <w:webHidden/>
              </w:rPr>
              <w:tab/>
            </w:r>
            <w:r w:rsidR="007A09DF" w:rsidRPr="00DB1E0F">
              <w:rPr>
                <w:rFonts w:cstheme="minorHAnsi"/>
                <w:noProof/>
                <w:webHidden/>
              </w:rPr>
              <w:t>15</w:t>
            </w:r>
          </w:hyperlink>
        </w:p>
        <w:p w:rsidR="00D04FCF" w:rsidRPr="00DB1E0F" w:rsidRDefault="00882499" w:rsidP="00D04FCF">
          <w:pPr>
            <w:pStyle w:val="TOC2"/>
            <w:tabs>
              <w:tab w:val="left" w:pos="880"/>
              <w:tab w:val="right" w:leader="dot" w:pos="9350"/>
            </w:tabs>
            <w:jc w:val="both"/>
            <w:rPr>
              <w:rFonts w:cstheme="minorHAnsi"/>
              <w:noProof/>
            </w:rPr>
          </w:pPr>
          <w:hyperlink w:anchor="_Toc11000121" w:history="1">
            <w:r w:rsidR="00D04FCF" w:rsidRPr="00DB1E0F">
              <w:rPr>
                <w:rStyle w:val="Hyperlink"/>
                <w:rFonts w:cstheme="minorHAnsi"/>
                <w:noProof/>
              </w:rPr>
              <w:t>2.4</w:t>
            </w:r>
            <w:r w:rsidR="00D04FCF" w:rsidRPr="00DB1E0F">
              <w:rPr>
                <w:rFonts w:cstheme="minorHAnsi"/>
                <w:noProof/>
              </w:rPr>
              <w:tab/>
            </w:r>
            <w:r w:rsidR="00D04FCF" w:rsidRPr="00DB1E0F">
              <w:rPr>
                <w:rStyle w:val="Hyperlink"/>
                <w:rFonts w:cstheme="minorHAnsi"/>
                <w:noProof/>
              </w:rPr>
              <w:t>Summary of the review of sector policies</w:t>
            </w:r>
            <w:r w:rsidR="00D04FCF" w:rsidRPr="00DB1E0F">
              <w:rPr>
                <w:rFonts w:cstheme="minorHAnsi"/>
                <w:noProof/>
                <w:webHidden/>
              </w:rPr>
              <w:tab/>
            </w:r>
            <w:r w:rsidR="00C4172D" w:rsidRPr="00DB1E0F">
              <w:rPr>
                <w:rFonts w:cstheme="minorHAnsi"/>
                <w:noProof/>
                <w:webHidden/>
              </w:rPr>
              <w:fldChar w:fldCharType="begin"/>
            </w:r>
            <w:r w:rsidR="00D04FCF" w:rsidRPr="00DB1E0F">
              <w:rPr>
                <w:rFonts w:cstheme="minorHAnsi"/>
                <w:noProof/>
                <w:webHidden/>
              </w:rPr>
              <w:instrText xml:space="preserve"> PAGEREF _Toc11000121 \h </w:instrText>
            </w:r>
            <w:r w:rsidR="00C4172D" w:rsidRPr="00DB1E0F">
              <w:rPr>
                <w:rFonts w:cstheme="minorHAnsi"/>
                <w:noProof/>
                <w:webHidden/>
              </w:rPr>
            </w:r>
            <w:r w:rsidR="00C4172D" w:rsidRPr="00DB1E0F">
              <w:rPr>
                <w:rFonts w:cstheme="minorHAnsi"/>
                <w:noProof/>
                <w:webHidden/>
              </w:rPr>
              <w:fldChar w:fldCharType="separate"/>
            </w:r>
            <w:r>
              <w:rPr>
                <w:rFonts w:cstheme="minorHAnsi"/>
                <w:noProof/>
                <w:webHidden/>
              </w:rPr>
              <w:t>17</w:t>
            </w:r>
            <w:r w:rsidR="00C4172D" w:rsidRPr="00DB1E0F">
              <w:rPr>
                <w:rFonts w:cstheme="minorHAnsi"/>
                <w:noProof/>
                <w:webHidden/>
              </w:rPr>
              <w:fldChar w:fldCharType="end"/>
            </w:r>
          </w:hyperlink>
          <w:r w:rsidR="00EB64D7" w:rsidRPr="00DB1E0F">
            <w:rPr>
              <w:rFonts w:cstheme="minorHAnsi"/>
              <w:noProof/>
            </w:rPr>
            <w:t>7</w:t>
          </w:r>
        </w:p>
        <w:p w:rsidR="00D04FCF" w:rsidRPr="00DB1E0F" w:rsidRDefault="00882499" w:rsidP="00D04FCF">
          <w:pPr>
            <w:pStyle w:val="TOC2"/>
            <w:tabs>
              <w:tab w:val="left" w:pos="880"/>
              <w:tab w:val="right" w:leader="dot" w:pos="9350"/>
            </w:tabs>
            <w:jc w:val="both"/>
            <w:rPr>
              <w:rFonts w:cstheme="minorHAnsi"/>
              <w:noProof/>
            </w:rPr>
          </w:pPr>
          <w:hyperlink w:anchor="_Toc11000122" w:history="1">
            <w:r w:rsidR="00D04FCF" w:rsidRPr="00DB1E0F">
              <w:rPr>
                <w:rStyle w:val="Hyperlink"/>
                <w:rFonts w:cstheme="minorHAnsi"/>
                <w:noProof/>
              </w:rPr>
              <w:t>2.5</w:t>
            </w:r>
            <w:r w:rsidR="00D04FCF" w:rsidRPr="00DB1E0F">
              <w:rPr>
                <w:rFonts w:cstheme="minorHAnsi"/>
                <w:noProof/>
              </w:rPr>
              <w:tab/>
            </w:r>
            <w:r w:rsidR="00D04FCF" w:rsidRPr="00DB1E0F">
              <w:rPr>
                <w:rStyle w:val="Hyperlink"/>
                <w:rFonts w:cstheme="minorHAnsi"/>
                <w:noProof/>
              </w:rPr>
              <w:t>Statement of the Sector’s Mission, Vision and Core Values</w:t>
            </w:r>
            <w:r w:rsidR="00D04FCF" w:rsidRPr="00DB1E0F">
              <w:rPr>
                <w:rFonts w:cstheme="minorHAnsi"/>
                <w:noProof/>
                <w:webHidden/>
              </w:rPr>
              <w:tab/>
            </w:r>
            <w:r w:rsidR="00C4172D" w:rsidRPr="00DB1E0F">
              <w:rPr>
                <w:rFonts w:cstheme="minorHAnsi"/>
                <w:noProof/>
                <w:webHidden/>
              </w:rPr>
              <w:fldChar w:fldCharType="begin"/>
            </w:r>
            <w:r w:rsidR="00D04FCF" w:rsidRPr="00DB1E0F">
              <w:rPr>
                <w:rFonts w:cstheme="minorHAnsi"/>
                <w:noProof/>
                <w:webHidden/>
              </w:rPr>
              <w:instrText xml:space="preserve"> PAGEREF _Toc11000122 \h </w:instrText>
            </w:r>
            <w:r w:rsidR="00C4172D" w:rsidRPr="00DB1E0F">
              <w:rPr>
                <w:rFonts w:cstheme="minorHAnsi"/>
                <w:noProof/>
                <w:webHidden/>
              </w:rPr>
            </w:r>
            <w:r w:rsidR="00C4172D" w:rsidRPr="00DB1E0F">
              <w:rPr>
                <w:rFonts w:cstheme="minorHAnsi"/>
                <w:noProof/>
                <w:webHidden/>
              </w:rPr>
              <w:fldChar w:fldCharType="separate"/>
            </w:r>
            <w:r>
              <w:rPr>
                <w:rFonts w:cstheme="minorHAnsi"/>
                <w:noProof/>
                <w:webHidden/>
              </w:rPr>
              <w:t>17</w:t>
            </w:r>
            <w:r w:rsidR="00C4172D" w:rsidRPr="00DB1E0F">
              <w:rPr>
                <w:rFonts w:cstheme="minorHAnsi"/>
                <w:noProof/>
                <w:webHidden/>
              </w:rPr>
              <w:fldChar w:fldCharType="end"/>
            </w:r>
          </w:hyperlink>
          <w:r w:rsidR="00EB64D7" w:rsidRPr="00DB1E0F">
            <w:rPr>
              <w:rFonts w:cstheme="minorHAnsi"/>
              <w:noProof/>
            </w:rPr>
            <w:t>7</w:t>
          </w:r>
        </w:p>
        <w:p w:rsidR="00D04FCF" w:rsidRPr="00DB1E0F" w:rsidRDefault="00882499" w:rsidP="00D04FCF">
          <w:pPr>
            <w:pStyle w:val="TOC2"/>
            <w:tabs>
              <w:tab w:val="left" w:pos="880"/>
              <w:tab w:val="right" w:leader="dot" w:pos="9350"/>
            </w:tabs>
            <w:jc w:val="both"/>
            <w:rPr>
              <w:rFonts w:cstheme="minorHAnsi"/>
              <w:noProof/>
            </w:rPr>
          </w:pPr>
          <w:hyperlink w:anchor="_Toc11000123" w:history="1">
            <w:r w:rsidR="00D04FCF" w:rsidRPr="00DB1E0F">
              <w:rPr>
                <w:rStyle w:val="Hyperlink"/>
                <w:rFonts w:cstheme="minorHAnsi"/>
                <w:noProof/>
              </w:rPr>
              <w:t>2.6</w:t>
            </w:r>
            <w:r w:rsidR="00D04FCF" w:rsidRPr="00DB1E0F">
              <w:rPr>
                <w:rFonts w:cstheme="minorHAnsi"/>
                <w:noProof/>
              </w:rPr>
              <w:tab/>
            </w:r>
            <w:r w:rsidR="00D04FCF" w:rsidRPr="00DB1E0F">
              <w:rPr>
                <w:rStyle w:val="Hyperlink"/>
                <w:rFonts w:cstheme="minorHAnsi"/>
                <w:noProof/>
              </w:rPr>
              <w:t>The Sector’s Objectives and Programmes for the MTSS Period</w:t>
            </w:r>
            <w:r w:rsidR="00D04FCF" w:rsidRPr="00DB1E0F">
              <w:rPr>
                <w:rFonts w:cstheme="minorHAnsi"/>
                <w:noProof/>
                <w:webHidden/>
              </w:rPr>
              <w:tab/>
            </w:r>
            <w:r w:rsidR="00C4172D" w:rsidRPr="00DB1E0F">
              <w:rPr>
                <w:rFonts w:cstheme="minorHAnsi"/>
                <w:noProof/>
                <w:webHidden/>
              </w:rPr>
              <w:fldChar w:fldCharType="begin"/>
            </w:r>
            <w:r w:rsidR="00D04FCF" w:rsidRPr="00DB1E0F">
              <w:rPr>
                <w:rFonts w:cstheme="minorHAnsi"/>
                <w:noProof/>
                <w:webHidden/>
              </w:rPr>
              <w:instrText xml:space="preserve"> PAGEREF _Toc11000123 \h </w:instrText>
            </w:r>
            <w:r w:rsidR="00C4172D" w:rsidRPr="00DB1E0F">
              <w:rPr>
                <w:rFonts w:cstheme="minorHAnsi"/>
                <w:noProof/>
                <w:webHidden/>
              </w:rPr>
            </w:r>
            <w:r w:rsidR="00C4172D" w:rsidRPr="00DB1E0F">
              <w:rPr>
                <w:rFonts w:cstheme="minorHAnsi"/>
                <w:noProof/>
                <w:webHidden/>
              </w:rPr>
              <w:fldChar w:fldCharType="separate"/>
            </w:r>
            <w:r>
              <w:rPr>
                <w:rFonts w:cstheme="minorHAnsi"/>
                <w:noProof/>
                <w:webHidden/>
              </w:rPr>
              <w:t>18</w:t>
            </w:r>
            <w:r w:rsidR="00C4172D" w:rsidRPr="00DB1E0F">
              <w:rPr>
                <w:rFonts w:cstheme="minorHAnsi"/>
                <w:noProof/>
                <w:webHidden/>
              </w:rPr>
              <w:fldChar w:fldCharType="end"/>
            </w:r>
          </w:hyperlink>
          <w:r w:rsidR="00EB64D7" w:rsidRPr="00DB1E0F">
            <w:rPr>
              <w:rFonts w:cstheme="minorHAnsi"/>
              <w:noProof/>
            </w:rPr>
            <w:t>8</w:t>
          </w:r>
        </w:p>
        <w:p w:rsidR="00D04FCF" w:rsidRPr="00DB1E0F" w:rsidRDefault="00882499" w:rsidP="00D04FCF">
          <w:pPr>
            <w:pStyle w:val="TOC1"/>
            <w:tabs>
              <w:tab w:val="left" w:pos="1760"/>
              <w:tab w:val="right" w:leader="dot" w:pos="9350"/>
            </w:tabs>
            <w:jc w:val="both"/>
            <w:rPr>
              <w:rFonts w:cstheme="minorHAnsi"/>
              <w:noProof/>
            </w:rPr>
          </w:pPr>
          <w:hyperlink w:anchor="_Toc11000124" w:history="1">
            <w:r w:rsidR="00D04FCF" w:rsidRPr="00DB1E0F">
              <w:rPr>
                <w:rStyle w:val="Hyperlink"/>
                <w:rFonts w:cstheme="minorHAnsi"/>
                <w:noProof/>
              </w:rPr>
              <w:t>Chapter Three:</w:t>
            </w:r>
            <w:r w:rsidR="00D04FCF" w:rsidRPr="00DB1E0F">
              <w:rPr>
                <w:rFonts w:cstheme="minorHAnsi"/>
                <w:noProof/>
              </w:rPr>
              <w:tab/>
            </w:r>
            <w:r w:rsidR="00D04FCF" w:rsidRPr="00DB1E0F">
              <w:rPr>
                <w:rStyle w:val="Hyperlink"/>
                <w:rFonts w:cstheme="minorHAnsi"/>
                <w:noProof/>
              </w:rPr>
              <w:t>The Development of Sector Strategy</w:t>
            </w:r>
            <w:r w:rsidR="00D04FCF" w:rsidRPr="00DB1E0F">
              <w:rPr>
                <w:rFonts w:cstheme="minorHAnsi"/>
                <w:noProof/>
                <w:webHidden/>
              </w:rPr>
              <w:tab/>
            </w:r>
          </w:hyperlink>
          <w:r w:rsidR="00C45EB1" w:rsidRPr="00DB1E0F">
            <w:rPr>
              <w:rFonts w:cstheme="minorHAnsi"/>
              <w:noProof/>
            </w:rPr>
            <w:t>20</w:t>
          </w:r>
        </w:p>
        <w:p w:rsidR="00D04FCF" w:rsidRPr="00DB1E0F" w:rsidRDefault="00882499" w:rsidP="00D04FCF">
          <w:pPr>
            <w:pStyle w:val="TOC2"/>
            <w:tabs>
              <w:tab w:val="left" w:pos="880"/>
              <w:tab w:val="right" w:leader="dot" w:pos="9350"/>
            </w:tabs>
            <w:jc w:val="both"/>
            <w:rPr>
              <w:rFonts w:cstheme="minorHAnsi"/>
              <w:noProof/>
            </w:rPr>
          </w:pPr>
          <w:hyperlink w:anchor="_Toc11000125" w:history="1">
            <w:r w:rsidR="00D04FCF" w:rsidRPr="00DB1E0F">
              <w:rPr>
                <w:rStyle w:val="Hyperlink"/>
                <w:rFonts w:cstheme="minorHAnsi"/>
                <w:noProof/>
              </w:rPr>
              <w:t>3.1</w:t>
            </w:r>
            <w:r w:rsidR="00D04FCF" w:rsidRPr="00DB1E0F">
              <w:rPr>
                <w:rFonts w:cstheme="minorHAnsi"/>
                <w:noProof/>
              </w:rPr>
              <w:tab/>
            </w:r>
            <w:r w:rsidR="00D04FCF" w:rsidRPr="00DB1E0F">
              <w:rPr>
                <w:rStyle w:val="Hyperlink"/>
                <w:rFonts w:cstheme="minorHAnsi"/>
                <w:noProof/>
              </w:rPr>
              <w:t>Outline Major Strategic Challenges</w:t>
            </w:r>
            <w:r w:rsidR="00D04FCF" w:rsidRPr="00DB1E0F">
              <w:rPr>
                <w:rFonts w:cstheme="minorHAnsi"/>
                <w:noProof/>
                <w:webHidden/>
              </w:rPr>
              <w:tab/>
            </w:r>
          </w:hyperlink>
          <w:r w:rsidR="00C45EB1" w:rsidRPr="00DB1E0F">
            <w:rPr>
              <w:rFonts w:cstheme="minorHAnsi"/>
              <w:noProof/>
            </w:rPr>
            <w:t>20</w:t>
          </w:r>
        </w:p>
        <w:p w:rsidR="00D04FCF" w:rsidRPr="00DB1E0F" w:rsidRDefault="00882499" w:rsidP="00D04FCF">
          <w:pPr>
            <w:pStyle w:val="TOC2"/>
            <w:tabs>
              <w:tab w:val="left" w:pos="880"/>
              <w:tab w:val="right" w:leader="dot" w:pos="9350"/>
            </w:tabs>
            <w:jc w:val="both"/>
            <w:rPr>
              <w:rFonts w:cstheme="minorHAnsi"/>
              <w:noProof/>
            </w:rPr>
          </w:pPr>
          <w:hyperlink w:anchor="_Toc11000126" w:history="1">
            <w:r w:rsidR="00D04FCF" w:rsidRPr="00DB1E0F">
              <w:rPr>
                <w:rStyle w:val="Hyperlink"/>
                <w:rFonts w:cstheme="minorHAnsi"/>
                <w:noProof/>
              </w:rPr>
              <w:t>3.2</w:t>
            </w:r>
            <w:r w:rsidR="00D04FCF" w:rsidRPr="00DB1E0F">
              <w:rPr>
                <w:rFonts w:cstheme="minorHAnsi"/>
                <w:noProof/>
              </w:rPr>
              <w:tab/>
            </w:r>
            <w:r w:rsidR="00D04FCF" w:rsidRPr="00DB1E0F">
              <w:rPr>
                <w:rStyle w:val="Hyperlink"/>
                <w:rFonts w:cstheme="minorHAnsi"/>
                <w:noProof/>
              </w:rPr>
              <w:t>Resource Constraints</w:t>
            </w:r>
            <w:r w:rsidR="00D04FCF" w:rsidRPr="00DB1E0F">
              <w:rPr>
                <w:rFonts w:cstheme="minorHAnsi"/>
                <w:noProof/>
                <w:webHidden/>
              </w:rPr>
              <w:tab/>
            </w:r>
          </w:hyperlink>
          <w:r w:rsidR="00C45EB1" w:rsidRPr="00DB1E0F">
            <w:rPr>
              <w:rFonts w:cstheme="minorHAnsi"/>
              <w:noProof/>
            </w:rPr>
            <w:t>20</w:t>
          </w:r>
        </w:p>
        <w:p w:rsidR="00D04FCF" w:rsidRPr="00DB1E0F" w:rsidRDefault="00882499" w:rsidP="00D04FCF">
          <w:pPr>
            <w:pStyle w:val="TOC2"/>
            <w:tabs>
              <w:tab w:val="left" w:pos="880"/>
              <w:tab w:val="right" w:leader="dot" w:pos="9350"/>
            </w:tabs>
            <w:jc w:val="both"/>
            <w:rPr>
              <w:rFonts w:cstheme="minorHAnsi"/>
              <w:noProof/>
            </w:rPr>
          </w:pPr>
          <w:hyperlink w:anchor="_Toc11000127" w:history="1">
            <w:r w:rsidR="00D04FCF" w:rsidRPr="00DB1E0F">
              <w:rPr>
                <w:rStyle w:val="Hyperlink"/>
                <w:rFonts w:cstheme="minorHAnsi"/>
                <w:noProof/>
              </w:rPr>
              <w:t>3.3</w:t>
            </w:r>
            <w:r w:rsidR="00D04FCF" w:rsidRPr="00DB1E0F">
              <w:rPr>
                <w:rFonts w:cstheme="minorHAnsi"/>
                <w:noProof/>
              </w:rPr>
              <w:tab/>
            </w:r>
            <w:r w:rsidR="00D04FCF" w:rsidRPr="00DB1E0F">
              <w:rPr>
                <w:rStyle w:val="Hyperlink"/>
                <w:rFonts w:cstheme="minorHAnsi"/>
                <w:noProof/>
              </w:rPr>
              <w:t>Projects Prioritisation</w:t>
            </w:r>
            <w:r w:rsidR="00D04FCF" w:rsidRPr="00DB1E0F">
              <w:rPr>
                <w:rFonts w:cstheme="minorHAnsi"/>
                <w:noProof/>
                <w:webHidden/>
              </w:rPr>
              <w:tab/>
            </w:r>
            <w:r w:rsidR="007A09DF" w:rsidRPr="00DB1E0F">
              <w:rPr>
                <w:rFonts w:cstheme="minorHAnsi"/>
                <w:noProof/>
                <w:webHidden/>
              </w:rPr>
              <w:t>2</w:t>
            </w:r>
          </w:hyperlink>
          <w:r w:rsidR="00513B38" w:rsidRPr="00DB1E0F">
            <w:rPr>
              <w:rFonts w:cstheme="minorHAnsi"/>
              <w:noProof/>
            </w:rPr>
            <w:t>2</w:t>
          </w:r>
        </w:p>
        <w:p w:rsidR="00D04FCF" w:rsidRPr="00DB1E0F" w:rsidRDefault="00882499" w:rsidP="00D04FCF">
          <w:pPr>
            <w:pStyle w:val="TOC2"/>
            <w:tabs>
              <w:tab w:val="left" w:pos="880"/>
              <w:tab w:val="right" w:leader="dot" w:pos="9350"/>
            </w:tabs>
            <w:jc w:val="both"/>
            <w:rPr>
              <w:rFonts w:cstheme="minorHAnsi"/>
              <w:noProof/>
            </w:rPr>
          </w:pPr>
          <w:hyperlink w:anchor="_Toc11000128" w:history="1">
            <w:r w:rsidR="00D04FCF" w:rsidRPr="00DB1E0F">
              <w:rPr>
                <w:rStyle w:val="Hyperlink"/>
                <w:rFonts w:cstheme="minorHAnsi"/>
                <w:noProof/>
              </w:rPr>
              <w:t xml:space="preserve">3.4 </w:t>
            </w:r>
            <w:r w:rsidR="00D04FCF" w:rsidRPr="00DB1E0F">
              <w:rPr>
                <w:rFonts w:cstheme="minorHAnsi"/>
                <w:noProof/>
              </w:rPr>
              <w:tab/>
            </w:r>
            <w:r w:rsidR="00D04FCF" w:rsidRPr="00DB1E0F">
              <w:rPr>
                <w:rStyle w:val="Hyperlink"/>
                <w:rFonts w:cstheme="minorHAnsi"/>
                <w:noProof/>
              </w:rPr>
              <w:t>Personnel and Overhead Costs: Existing and Projections</w:t>
            </w:r>
            <w:r w:rsidR="00D04FCF" w:rsidRPr="00DB1E0F">
              <w:rPr>
                <w:rFonts w:cstheme="minorHAnsi"/>
                <w:noProof/>
                <w:webHidden/>
              </w:rPr>
              <w:tab/>
            </w:r>
          </w:hyperlink>
          <w:r w:rsidR="00513B38" w:rsidRPr="00DB1E0F">
            <w:rPr>
              <w:rFonts w:cstheme="minorHAnsi"/>
              <w:noProof/>
            </w:rPr>
            <w:t>28</w:t>
          </w:r>
        </w:p>
        <w:p w:rsidR="00D04FCF" w:rsidRPr="00DB1E0F" w:rsidRDefault="00882499" w:rsidP="00D04FCF">
          <w:pPr>
            <w:pStyle w:val="TOC2"/>
            <w:tabs>
              <w:tab w:val="left" w:pos="880"/>
              <w:tab w:val="right" w:leader="dot" w:pos="9350"/>
            </w:tabs>
            <w:jc w:val="both"/>
            <w:rPr>
              <w:rFonts w:cstheme="minorHAnsi"/>
              <w:noProof/>
            </w:rPr>
          </w:pPr>
          <w:hyperlink w:anchor="_Toc11000129" w:history="1">
            <w:r w:rsidR="00D04FCF" w:rsidRPr="00DB1E0F">
              <w:rPr>
                <w:rStyle w:val="Hyperlink"/>
                <w:rFonts w:cstheme="minorHAnsi"/>
                <w:noProof/>
              </w:rPr>
              <w:t>3.5</w:t>
            </w:r>
            <w:r w:rsidR="00D04FCF" w:rsidRPr="00DB1E0F">
              <w:rPr>
                <w:rFonts w:cstheme="minorHAnsi"/>
                <w:noProof/>
              </w:rPr>
              <w:tab/>
            </w:r>
            <w:r w:rsidR="00D04FCF" w:rsidRPr="00DB1E0F">
              <w:rPr>
                <w:rStyle w:val="Hyperlink"/>
                <w:rFonts w:cstheme="minorHAnsi"/>
                <w:noProof/>
              </w:rPr>
              <w:t>Contributions from our Partners</w:t>
            </w:r>
            <w:r w:rsidR="00D04FCF" w:rsidRPr="00DB1E0F">
              <w:rPr>
                <w:rFonts w:cstheme="minorHAnsi"/>
                <w:noProof/>
                <w:webHidden/>
              </w:rPr>
              <w:tab/>
            </w:r>
          </w:hyperlink>
          <w:r w:rsidR="00513B38" w:rsidRPr="00DB1E0F">
            <w:rPr>
              <w:rFonts w:cstheme="minorHAnsi"/>
              <w:noProof/>
            </w:rPr>
            <w:t>28</w:t>
          </w:r>
        </w:p>
        <w:p w:rsidR="00D04FCF" w:rsidRPr="00DB1E0F" w:rsidRDefault="00882499" w:rsidP="00D04FCF">
          <w:pPr>
            <w:pStyle w:val="TOC2"/>
            <w:tabs>
              <w:tab w:val="left" w:pos="880"/>
              <w:tab w:val="right" w:leader="dot" w:pos="9350"/>
            </w:tabs>
            <w:jc w:val="both"/>
            <w:rPr>
              <w:rFonts w:cstheme="minorHAnsi"/>
              <w:noProof/>
            </w:rPr>
          </w:pPr>
          <w:hyperlink w:anchor="_Toc11000130" w:history="1">
            <w:r w:rsidR="00D04FCF" w:rsidRPr="00DB1E0F">
              <w:rPr>
                <w:rStyle w:val="Hyperlink"/>
                <w:rFonts w:cstheme="minorHAnsi"/>
                <w:noProof/>
              </w:rPr>
              <w:t>3.6</w:t>
            </w:r>
            <w:r w:rsidR="00D04FCF" w:rsidRPr="00DB1E0F">
              <w:rPr>
                <w:rFonts w:cstheme="minorHAnsi"/>
                <w:noProof/>
              </w:rPr>
              <w:tab/>
            </w:r>
            <w:r w:rsidR="00D04FCF" w:rsidRPr="00DB1E0F">
              <w:rPr>
                <w:rStyle w:val="Hyperlink"/>
                <w:rFonts w:cstheme="minorHAnsi"/>
                <w:noProof/>
              </w:rPr>
              <w:t>Cross-Cutting Issues</w:t>
            </w:r>
            <w:r w:rsidR="00D04FCF" w:rsidRPr="00DB1E0F">
              <w:rPr>
                <w:rFonts w:cstheme="minorHAnsi"/>
                <w:noProof/>
                <w:webHidden/>
              </w:rPr>
              <w:tab/>
            </w:r>
          </w:hyperlink>
          <w:r w:rsidR="00513B38" w:rsidRPr="00DB1E0F">
            <w:rPr>
              <w:rFonts w:cstheme="minorHAnsi"/>
              <w:noProof/>
            </w:rPr>
            <w:t>29</w:t>
          </w:r>
        </w:p>
        <w:p w:rsidR="00D04FCF" w:rsidRPr="00DB1E0F" w:rsidRDefault="00882499" w:rsidP="00D04FCF">
          <w:pPr>
            <w:pStyle w:val="TOC2"/>
            <w:tabs>
              <w:tab w:val="left" w:pos="880"/>
              <w:tab w:val="right" w:leader="dot" w:pos="9350"/>
            </w:tabs>
            <w:jc w:val="both"/>
            <w:rPr>
              <w:rFonts w:cstheme="minorHAnsi"/>
              <w:noProof/>
            </w:rPr>
          </w:pPr>
          <w:hyperlink w:anchor="_Toc11000131" w:history="1">
            <w:r w:rsidR="00D04FCF" w:rsidRPr="00DB1E0F">
              <w:rPr>
                <w:rStyle w:val="Hyperlink"/>
                <w:rFonts w:cstheme="minorHAnsi"/>
                <w:noProof/>
              </w:rPr>
              <w:t>3.7</w:t>
            </w:r>
            <w:r w:rsidR="00D04FCF" w:rsidRPr="00DB1E0F">
              <w:rPr>
                <w:rFonts w:cstheme="minorHAnsi"/>
                <w:noProof/>
              </w:rPr>
              <w:tab/>
            </w:r>
            <w:r w:rsidR="00D04FCF" w:rsidRPr="00DB1E0F">
              <w:rPr>
                <w:rStyle w:val="Hyperlink"/>
                <w:rFonts w:cstheme="minorHAnsi"/>
                <w:noProof/>
              </w:rPr>
              <w:t>Outline of Key Strategies</w:t>
            </w:r>
            <w:r w:rsidR="00D04FCF" w:rsidRPr="00DB1E0F">
              <w:rPr>
                <w:rFonts w:cstheme="minorHAnsi"/>
                <w:noProof/>
                <w:webHidden/>
              </w:rPr>
              <w:tab/>
            </w:r>
          </w:hyperlink>
          <w:r w:rsidR="00513B38" w:rsidRPr="00DB1E0F">
            <w:rPr>
              <w:rFonts w:cstheme="minorHAnsi"/>
              <w:noProof/>
            </w:rPr>
            <w:t>30</w:t>
          </w:r>
        </w:p>
        <w:p w:rsidR="00D04FCF" w:rsidRPr="00DB1E0F" w:rsidRDefault="00882499" w:rsidP="00D04FCF">
          <w:pPr>
            <w:pStyle w:val="TOC2"/>
            <w:tabs>
              <w:tab w:val="left" w:pos="880"/>
              <w:tab w:val="right" w:leader="dot" w:pos="9350"/>
            </w:tabs>
            <w:jc w:val="both"/>
            <w:rPr>
              <w:rFonts w:cstheme="minorHAnsi"/>
              <w:noProof/>
            </w:rPr>
          </w:pPr>
          <w:hyperlink w:anchor="_Toc11000132" w:history="1">
            <w:r w:rsidR="00D04FCF" w:rsidRPr="00DB1E0F">
              <w:rPr>
                <w:rStyle w:val="Hyperlink"/>
                <w:rFonts w:cstheme="minorHAnsi"/>
                <w:noProof/>
              </w:rPr>
              <w:t>3.8</w:t>
            </w:r>
            <w:r w:rsidR="00D04FCF" w:rsidRPr="00DB1E0F">
              <w:rPr>
                <w:rFonts w:cstheme="minorHAnsi"/>
                <w:noProof/>
              </w:rPr>
              <w:tab/>
            </w:r>
            <w:r w:rsidR="00D04FCF" w:rsidRPr="00DB1E0F">
              <w:rPr>
                <w:rStyle w:val="Hyperlink"/>
                <w:rFonts w:cstheme="minorHAnsi"/>
                <w:noProof/>
              </w:rPr>
              <w:t>Justification</w:t>
            </w:r>
            <w:r w:rsidR="00D04FCF" w:rsidRPr="00DB1E0F">
              <w:rPr>
                <w:rFonts w:cstheme="minorHAnsi"/>
                <w:noProof/>
                <w:webHidden/>
              </w:rPr>
              <w:tab/>
            </w:r>
          </w:hyperlink>
          <w:r w:rsidR="00513B38" w:rsidRPr="00DB1E0F">
            <w:rPr>
              <w:rFonts w:cstheme="minorHAnsi"/>
              <w:noProof/>
            </w:rPr>
            <w:t>40</w:t>
          </w:r>
        </w:p>
        <w:p w:rsidR="00D04FCF" w:rsidRPr="00DB1E0F" w:rsidRDefault="00882499" w:rsidP="00D04FCF">
          <w:pPr>
            <w:pStyle w:val="TOC2"/>
            <w:tabs>
              <w:tab w:val="left" w:pos="880"/>
              <w:tab w:val="right" w:leader="dot" w:pos="9350"/>
            </w:tabs>
            <w:jc w:val="both"/>
            <w:rPr>
              <w:rFonts w:cstheme="minorHAnsi"/>
              <w:noProof/>
            </w:rPr>
          </w:pPr>
          <w:hyperlink w:anchor="_Toc11000133" w:history="1">
            <w:r w:rsidR="00D04FCF" w:rsidRPr="00DB1E0F">
              <w:rPr>
                <w:rStyle w:val="Hyperlink"/>
                <w:rFonts w:cstheme="minorHAnsi"/>
                <w:noProof/>
              </w:rPr>
              <w:t>3.9</w:t>
            </w:r>
            <w:r w:rsidR="00D04FCF" w:rsidRPr="00DB1E0F">
              <w:rPr>
                <w:rFonts w:cstheme="minorHAnsi"/>
                <w:noProof/>
              </w:rPr>
              <w:tab/>
            </w:r>
            <w:r w:rsidR="00D04FCF" w:rsidRPr="00DB1E0F">
              <w:rPr>
                <w:rStyle w:val="Hyperlink"/>
                <w:rFonts w:cstheme="minorHAnsi"/>
                <w:noProof/>
              </w:rPr>
              <w:t>Responsibilities and Operational Plan</w:t>
            </w:r>
            <w:r w:rsidR="00D04FCF" w:rsidRPr="00DB1E0F">
              <w:rPr>
                <w:rFonts w:cstheme="minorHAnsi"/>
                <w:noProof/>
                <w:webHidden/>
              </w:rPr>
              <w:tab/>
            </w:r>
          </w:hyperlink>
          <w:r w:rsidR="00513B38" w:rsidRPr="00DB1E0F">
            <w:rPr>
              <w:rFonts w:cstheme="minorHAnsi"/>
              <w:noProof/>
            </w:rPr>
            <w:t>40</w:t>
          </w:r>
        </w:p>
        <w:p w:rsidR="00D04FCF" w:rsidRPr="00DB1E0F" w:rsidRDefault="00882499" w:rsidP="00D04FCF">
          <w:pPr>
            <w:pStyle w:val="TOC1"/>
            <w:tabs>
              <w:tab w:val="left" w:pos="1540"/>
              <w:tab w:val="right" w:leader="dot" w:pos="9350"/>
            </w:tabs>
            <w:jc w:val="both"/>
            <w:rPr>
              <w:rFonts w:cstheme="minorHAnsi"/>
              <w:noProof/>
            </w:rPr>
          </w:pPr>
          <w:hyperlink w:anchor="_Toc11000134" w:history="1">
            <w:r w:rsidR="00D04FCF" w:rsidRPr="00DB1E0F">
              <w:rPr>
                <w:rStyle w:val="Hyperlink"/>
                <w:rFonts w:cstheme="minorHAnsi"/>
                <w:noProof/>
              </w:rPr>
              <w:t>Chapter Four:</w:t>
            </w:r>
            <w:r w:rsidR="00D04FCF" w:rsidRPr="00DB1E0F">
              <w:rPr>
                <w:rFonts w:cstheme="minorHAnsi"/>
                <w:noProof/>
              </w:rPr>
              <w:tab/>
            </w:r>
            <w:r w:rsidR="00D04FCF" w:rsidRPr="00DB1E0F">
              <w:rPr>
                <w:rStyle w:val="Hyperlink"/>
                <w:rFonts w:cstheme="minorHAnsi"/>
                <w:noProof/>
              </w:rPr>
              <w:t>Three Year Expenditure Projections</w:t>
            </w:r>
            <w:r w:rsidR="00D04FCF" w:rsidRPr="00DB1E0F">
              <w:rPr>
                <w:rFonts w:cstheme="minorHAnsi"/>
                <w:noProof/>
                <w:webHidden/>
              </w:rPr>
              <w:tab/>
            </w:r>
          </w:hyperlink>
          <w:r w:rsidR="003D1484" w:rsidRPr="00DB1E0F">
            <w:rPr>
              <w:rFonts w:cstheme="minorHAnsi"/>
              <w:noProof/>
            </w:rPr>
            <w:t>42</w:t>
          </w:r>
        </w:p>
        <w:p w:rsidR="00D04FCF" w:rsidRPr="00DB1E0F" w:rsidRDefault="00882499" w:rsidP="00D04FCF">
          <w:pPr>
            <w:pStyle w:val="TOC2"/>
            <w:tabs>
              <w:tab w:val="left" w:pos="880"/>
              <w:tab w:val="right" w:leader="dot" w:pos="9350"/>
            </w:tabs>
            <w:jc w:val="both"/>
            <w:rPr>
              <w:rFonts w:cstheme="minorHAnsi"/>
              <w:noProof/>
            </w:rPr>
          </w:pPr>
          <w:hyperlink w:anchor="_Toc11000135" w:history="1">
            <w:r w:rsidR="00D04FCF" w:rsidRPr="00DB1E0F">
              <w:rPr>
                <w:rStyle w:val="Hyperlink"/>
                <w:rFonts w:cstheme="minorHAnsi"/>
                <w:noProof/>
              </w:rPr>
              <w:t>4.1</w:t>
            </w:r>
            <w:r w:rsidR="00D04FCF" w:rsidRPr="00DB1E0F">
              <w:rPr>
                <w:rFonts w:cstheme="minorHAnsi"/>
                <w:noProof/>
              </w:rPr>
              <w:tab/>
            </w:r>
            <w:r w:rsidR="00D04FCF" w:rsidRPr="00DB1E0F">
              <w:rPr>
                <w:rStyle w:val="Hyperlink"/>
                <w:rFonts w:cstheme="minorHAnsi"/>
                <w:noProof/>
              </w:rPr>
              <w:t>The process used to make Expenditure Projections</w:t>
            </w:r>
            <w:r w:rsidR="00D04FCF" w:rsidRPr="00DB1E0F">
              <w:rPr>
                <w:rFonts w:cstheme="minorHAnsi"/>
                <w:noProof/>
                <w:webHidden/>
              </w:rPr>
              <w:tab/>
            </w:r>
          </w:hyperlink>
          <w:r w:rsidR="003D1484" w:rsidRPr="00DB1E0F">
            <w:rPr>
              <w:rFonts w:cstheme="minorHAnsi"/>
              <w:noProof/>
            </w:rPr>
            <w:t>42</w:t>
          </w:r>
        </w:p>
        <w:p w:rsidR="00D04FCF" w:rsidRPr="00DB1E0F" w:rsidRDefault="00882499" w:rsidP="00D04FCF">
          <w:pPr>
            <w:pStyle w:val="TOC2"/>
            <w:tabs>
              <w:tab w:val="left" w:pos="880"/>
              <w:tab w:val="right" w:leader="dot" w:pos="9350"/>
            </w:tabs>
            <w:jc w:val="both"/>
            <w:rPr>
              <w:rFonts w:cstheme="minorHAnsi"/>
              <w:noProof/>
            </w:rPr>
          </w:pPr>
          <w:hyperlink w:anchor="_Toc11000136" w:history="1">
            <w:r w:rsidR="00D04FCF" w:rsidRPr="00DB1E0F">
              <w:rPr>
                <w:rStyle w:val="Hyperlink"/>
                <w:rFonts w:cstheme="minorHAnsi"/>
                <w:noProof/>
              </w:rPr>
              <w:t>4.2</w:t>
            </w:r>
            <w:r w:rsidR="00D04FCF" w:rsidRPr="00DB1E0F">
              <w:rPr>
                <w:rFonts w:cstheme="minorHAnsi"/>
                <w:noProof/>
              </w:rPr>
              <w:tab/>
            </w:r>
            <w:r w:rsidR="00D04FCF" w:rsidRPr="00DB1E0F">
              <w:rPr>
                <w:rStyle w:val="Hyperlink"/>
                <w:rFonts w:cstheme="minorHAnsi"/>
                <w:noProof/>
              </w:rPr>
              <w:t>Outline Expenditure Projections</w:t>
            </w:r>
            <w:r w:rsidR="00D04FCF" w:rsidRPr="00DB1E0F">
              <w:rPr>
                <w:rFonts w:cstheme="minorHAnsi"/>
                <w:noProof/>
                <w:webHidden/>
              </w:rPr>
              <w:tab/>
            </w:r>
          </w:hyperlink>
          <w:r w:rsidR="003D1484" w:rsidRPr="00DB1E0F">
            <w:rPr>
              <w:rFonts w:cstheme="minorHAnsi"/>
              <w:noProof/>
            </w:rPr>
            <w:t>42</w:t>
          </w:r>
        </w:p>
        <w:p w:rsidR="00D04FCF" w:rsidRPr="00DB1E0F" w:rsidRDefault="00882499" w:rsidP="00D04FCF">
          <w:pPr>
            <w:pStyle w:val="TOC1"/>
            <w:tabs>
              <w:tab w:val="left" w:pos="1540"/>
              <w:tab w:val="right" w:leader="dot" w:pos="9350"/>
            </w:tabs>
            <w:jc w:val="both"/>
            <w:rPr>
              <w:rFonts w:cstheme="minorHAnsi"/>
              <w:noProof/>
            </w:rPr>
          </w:pPr>
          <w:hyperlink w:anchor="_Toc11000137" w:history="1">
            <w:r w:rsidR="00D04FCF" w:rsidRPr="00DB1E0F">
              <w:rPr>
                <w:rStyle w:val="Hyperlink"/>
                <w:rFonts w:cstheme="minorHAnsi"/>
                <w:noProof/>
              </w:rPr>
              <w:t>Chapter Five:</w:t>
            </w:r>
            <w:r w:rsidR="00D04FCF" w:rsidRPr="00DB1E0F">
              <w:rPr>
                <w:rFonts w:cstheme="minorHAnsi"/>
                <w:noProof/>
              </w:rPr>
              <w:tab/>
            </w:r>
            <w:r w:rsidR="00D04FCF" w:rsidRPr="00DB1E0F">
              <w:rPr>
                <w:rStyle w:val="Hyperlink"/>
                <w:rFonts w:cstheme="minorHAnsi"/>
                <w:noProof/>
              </w:rPr>
              <w:t>Monitoring and Evaluation</w:t>
            </w:r>
            <w:r w:rsidR="00D04FCF" w:rsidRPr="00DB1E0F">
              <w:rPr>
                <w:rFonts w:cstheme="minorHAnsi"/>
                <w:noProof/>
                <w:webHidden/>
              </w:rPr>
              <w:tab/>
            </w:r>
          </w:hyperlink>
          <w:r w:rsidR="003D1484" w:rsidRPr="00DB1E0F">
            <w:rPr>
              <w:rFonts w:cstheme="minorHAnsi"/>
              <w:noProof/>
            </w:rPr>
            <w:t>43</w:t>
          </w:r>
        </w:p>
        <w:p w:rsidR="00D04FCF" w:rsidRPr="00DB1E0F" w:rsidRDefault="00882499" w:rsidP="00D04FCF">
          <w:pPr>
            <w:pStyle w:val="TOC2"/>
            <w:tabs>
              <w:tab w:val="left" w:pos="880"/>
              <w:tab w:val="right" w:leader="dot" w:pos="9350"/>
            </w:tabs>
            <w:jc w:val="both"/>
            <w:rPr>
              <w:rFonts w:cstheme="minorHAnsi"/>
              <w:noProof/>
            </w:rPr>
          </w:pPr>
          <w:hyperlink w:anchor="_Toc11000138" w:history="1">
            <w:r w:rsidR="00D04FCF" w:rsidRPr="00DB1E0F">
              <w:rPr>
                <w:rStyle w:val="Hyperlink"/>
                <w:rFonts w:cstheme="minorHAnsi"/>
                <w:noProof/>
              </w:rPr>
              <w:t>5.1</w:t>
            </w:r>
            <w:r w:rsidR="00D04FCF" w:rsidRPr="00DB1E0F">
              <w:rPr>
                <w:rFonts w:cstheme="minorHAnsi"/>
                <w:noProof/>
              </w:rPr>
              <w:tab/>
            </w:r>
            <w:r w:rsidR="00D04FCF" w:rsidRPr="00DB1E0F">
              <w:rPr>
                <w:rStyle w:val="Hyperlink"/>
                <w:rFonts w:cstheme="minorHAnsi"/>
                <w:noProof/>
              </w:rPr>
              <w:t>Conducting Annual Sector Performance Review</w:t>
            </w:r>
            <w:r w:rsidR="00D04FCF" w:rsidRPr="00DB1E0F">
              <w:rPr>
                <w:rFonts w:cstheme="minorHAnsi"/>
                <w:noProof/>
                <w:webHidden/>
              </w:rPr>
              <w:tab/>
            </w:r>
          </w:hyperlink>
          <w:r w:rsidR="003D1484" w:rsidRPr="00DB1E0F">
            <w:rPr>
              <w:rFonts w:cstheme="minorHAnsi"/>
              <w:noProof/>
            </w:rPr>
            <w:t>43</w:t>
          </w:r>
        </w:p>
        <w:p w:rsidR="00D04FCF" w:rsidRPr="00DB1E0F" w:rsidRDefault="00882499" w:rsidP="00D04FCF">
          <w:pPr>
            <w:pStyle w:val="TOC2"/>
            <w:tabs>
              <w:tab w:val="left" w:pos="880"/>
              <w:tab w:val="right" w:leader="dot" w:pos="9350"/>
            </w:tabs>
            <w:jc w:val="both"/>
            <w:rPr>
              <w:rFonts w:cstheme="minorHAnsi"/>
              <w:noProof/>
            </w:rPr>
          </w:pPr>
          <w:hyperlink w:anchor="_Toc11000139" w:history="1">
            <w:r w:rsidR="00D04FCF" w:rsidRPr="00DB1E0F">
              <w:rPr>
                <w:rStyle w:val="Hyperlink"/>
                <w:rFonts w:cstheme="minorHAnsi"/>
                <w:noProof/>
              </w:rPr>
              <w:t>5.2</w:t>
            </w:r>
            <w:r w:rsidR="00D04FCF" w:rsidRPr="00DB1E0F">
              <w:rPr>
                <w:rFonts w:cstheme="minorHAnsi"/>
                <w:noProof/>
              </w:rPr>
              <w:tab/>
            </w:r>
            <w:r w:rsidR="00D04FCF" w:rsidRPr="00DB1E0F">
              <w:rPr>
                <w:rStyle w:val="Hyperlink"/>
                <w:rFonts w:cstheme="minorHAnsi"/>
                <w:noProof/>
              </w:rPr>
              <w:t>Organisational Arrangements</w:t>
            </w:r>
            <w:r w:rsidR="00D04FCF" w:rsidRPr="00DB1E0F">
              <w:rPr>
                <w:rFonts w:cstheme="minorHAnsi"/>
                <w:noProof/>
                <w:webHidden/>
              </w:rPr>
              <w:tab/>
            </w:r>
          </w:hyperlink>
          <w:r w:rsidR="003D1484" w:rsidRPr="00DB1E0F">
            <w:rPr>
              <w:rFonts w:cstheme="minorHAnsi"/>
              <w:noProof/>
            </w:rPr>
            <w:t>43</w:t>
          </w:r>
        </w:p>
        <w:p w:rsidR="00D04FCF" w:rsidRPr="00DB1E0F" w:rsidRDefault="00C4172D" w:rsidP="00D04FCF">
          <w:pPr>
            <w:jc w:val="both"/>
            <w:rPr>
              <w:rFonts w:cstheme="minorHAnsi"/>
            </w:rPr>
          </w:pPr>
          <w:r w:rsidRPr="00DB1E0F">
            <w:rPr>
              <w:rFonts w:cstheme="minorHAnsi"/>
              <w:b/>
              <w:bCs/>
              <w:noProof/>
            </w:rPr>
            <w:fldChar w:fldCharType="end"/>
          </w:r>
        </w:p>
      </w:sdtContent>
    </w:sdt>
    <w:p w:rsidR="00D04FCF" w:rsidRPr="00DB1E0F" w:rsidRDefault="00D04FCF" w:rsidP="00D04FCF">
      <w:pPr>
        <w:spacing w:after="0" w:line="240" w:lineRule="auto"/>
        <w:jc w:val="both"/>
        <w:rPr>
          <w:rFonts w:cstheme="minorHAnsi"/>
          <w:sz w:val="24"/>
          <w:szCs w:val="24"/>
        </w:rPr>
      </w:pPr>
    </w:p>
    <w:p w:rsidR="00D04FCF" w:rsidRPr="00DB1E0F" w:rsidRDefault="00D04FCF"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792B9D" w:rsidRPr="00DB1E0F" w:rsidRDefault="00792B9D" w:rsidP="00D04FCF">
      <w:pPr>
        <w:spacing w:after="0" w:line="240" w:lineRule="auto"/>
        <w:jc w:val="both"/>
        <w:rPr>
          <w:rFonts w:cstheme="minorHAnsi"/>
          <w:sz w:val="24"/>
          <w:szCs w:val="24"/>
        </w:rPr>
      </w:pPr>
    </w:p>
    <w:p w:rsidR="00792B9D" w:rsidRPr="00DB1E0F" w:rsidRDefault="00792B9D" w:rsidP="00D04FCF">
      <w:pPr>
        <w:spacing w:after="0" w:line="240" w:lineRule="auto"/>
        <w:jc w:val="both"/>
        <w:rPr>
          <w:rFonts w:cstheme="minorHAnsi"/>
          <w:sz w:val="24"/>
          <w:szCs w:val="24"/>
        </w:rPr>
      </w:pPr>
    </w:p>
    <w:p w:rsidR="00792B9D" w:rsidRPr="00DB1E0F" w:rsidRDefault="00792B9D" w:rsidP="00D04FCF">
      <w:pPr>
        <w:spacing w:after="0" w:line="240" w:lineRule="auto"/>
        <w:jc w:val="both"/>
        <w:rPr>
          <w:rFonts w:cstheme="minorHAnsi"/>
          <w:sz w:val="24"/>
          <w:szCs w:val="24"/>
        </w:rPr>
      </w:pPr>
    </w:p>
    <w:p w:rsidR="00792B9D" w:rsidRPr="00DB1E0F" w:rsidRDefault="00792B9D" w:rsidP="00D04FCF">
      <w:pPr>
        <w:spacing w:after="0" w:line="240" w:lineRule="auto"/>
        <w:jc w:val="both"/>
        <w:rPr>
          <w:rFonts w:cstheme="minorHAnsi"/>
          <w:sz w:val="24"/>
          <w:szCs w:val="24"/>
        </w:rPr>
      </w:pPr>
    </w:p>
    <w:p w:rsidR="00792B9D" w:rsidRPr="00DB1E0F" w:rsidRDefault="00792B9D"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8C1BF5" w:rsidRPr="00DB1E0F" w:rsidRDefault="008C1BF5" w:rsidP="00D04FCF">
      <w:pPr>
        <w:spacing w:after="0" w:line="240" w:lineRule="auto"/>
        <w:jc w:val="both"/>
        <w:rPr>
          <w:rFonts w:cstheme="minorHAnsi"/>
          <w:sz w:val="24"/>
          <w:szCs w:val="24"/>
        </w:rPr>
      </w:pPr>
    </w:p>
    <w:p w:rsidR="00D04FCF" w:rsidRPr="00DB1E0F" w:rsidRDefault="00D04FCF" w:rsidP="00D04FCF">
      <w:pPr>
        <w:pStyle w:val="Heading1"/>
        <w:spacing w:before="0" w:line="240" w:lineRule="auto"/>
        <w:jc w:val="both"/>
        <w:rPr>
          <w:rFonts w:asciiTheme="minorHAnsi" w:hAnsiTheme="minorHAnsi" w:cstheme="minorHAnsi"/>
          <w:color w:val="auto"/>
        </w:rPr>
      </w:pPr>
      <w:bookmarkStart w:id="4" w:name="_Toc11000107"/>
      <w:r w:rsidRPr="00DB1E0F">
        <w:rPr>
          <w:rFonts w:asciiTheme="minorHAnsi" w:hAnsiTheme="minorHAnsi" w:cstheme="minorHAnsi"/>
          <w:color w:val="auto"/>
        </w:rPr>
        <w:lastRenderedPageBreak/>
        <w:t>List of Tables</w:t>
      </w:r>
      <w:bookmarkEnd w:id="4"/>
    </w:p>
    <w:p w:rsidR="00D04FCF" w:rsidRPr="00DB1E0F" w:rsidRDefault="00D04FCF" w:rsidP="00D04FCF">
      <w:pPr>
        <w:spacing w:after="0" w:line="240" w:lineRule="auto"/>
        <w:jc w:val="both"/>
        <w:rPr>
          <w:rFonts w:cstheme="minorHAnsi"/>
        </w:rPr>
      </w:pPr>
    </w:p>
    <w:p w:rsidR="00D04FCF" w:rsidRPr="00DB1E0F" w:rsidRDefault="00C4172D" w:rsidP="00D04FCF">
      <w:pPr>
        <w:pStyle w:val="TableofFigures"/>
        <w:tabs>
          <w:tab w:val="right" w:leader="dot" w:pos="9350"/>
        </w:tabs>
        <w:spacing w:after="120" w:line="240" w:lineRule="auto"/>
        <w:jc w:val="both"/>
        <w:rPr>
          <w:rFonts w:cstheme="minorHAnsi"/>
          <w:noProof/>
        </w:rPr>
      </w:pPr>
      <w:r w:rsidRPr="00DB1E0F">
        <w:rPr>
          <w:rFonts w:cstheme="minorHAnsi"/>
        </w:rPr>
        <w:fldChar w:fldCharType="begin"/>
      </w:r>
      <w:r w:rsidR="00D04FCF" w:rsidRPr="00DB1E0F">
        <w:rPr>
          <w:rFonts w:cstheme="minorHAnsi"/>
        </w:rPr>
        <w:instrText xml:space="preserve"> TOC \h \z \c "Table" </w:instrText>
      </w:r>
      <w:r w:rsidRPr="00DB1E0F">
        <w:rPr>
          <w:rFonts w:cstheme="minorHAnsi"/>
        </w:rPr>
        <w:fldChar w:fldCharType="separate"/>
      </w:r>
      <w:hyperlink w:anchor="_Toc11000090" w:history="1">
        <w:r w:rsidR="00D04FCF" w:rsidRPr="00DB1E0F">
          <w:rPr>
            <w:rStyle w:val="Hyperlink"/>
            <w:rFonts w:cstheme="minorHAnsi"/>
            <w:noProof/>
          </w:rPr>
          <w:t>Table 1: Programmes, Expected Outcomes and Proposed Expenditures</w:t>
        </w:r>
        <w:r w:rsidR="00D04FCF" w:rsidRPr="00DB1E0F">
          <w:rPr>
            <w:rFonts w:cstheme="minorHAnsi"/>
            <w:noProof/>
            <w:webHidden/>
          </w:rPr>
          <w:tab/>
        </w:r>
        <w:r w:rsidR="00E22472" w:rsidRPr="00DB1E0F">
          <w:rPr>
            <w:rFonts w:cstheme="minorHAnsi"/>
            <w:noProof/>
            <w:webHidden/>
          </w:rPr>
          <w:t>11</w:t>
        </w:r>
      </w:hyperlink>
    </w:p>
    <w:p w:rsidR="00D04FCF" w:rsidRPr="00DB1E0F" w:rsidRDefault="00882499" w:rsidP="00D04FCF">
      <w:pPr>
        <w:pStyle w:val="TableofFigures"/>
        <w:tabs>
          <w:tab w:val="right" w:leader="dot" w:pos="9350"/>
        </w:tabs>
        <w:spacing w:after="120" w:line="240" w:lineRule="auto"/>
        <w:jc w:val="both"/>
        <w:rPr>
          <w:rFonts w:cstheme="minorHAnsi"/>
          <w:noProof/>
        </w:rPr>
      </w:pPr>
      <w:hyperlink w:anchor="_Toc11000091" w:history="1">
        <w:r w:rsidR="00D04FCF" w:rsidRPr="00DB1E0F">
          <w:rPr>
            <w:rStyle w:val="Hyperlink"/>
            <w:rFonts w:cstheme="minorHAnsi"/>
            <w:noProof/>
          </w:rPr>
          <w:t>Table 2: Summary of State Level Goals, Sector Level Objectives, Programmes and Outcomes</w:t>
        </w:r>
        <w:r w:rsidR="00D04FCF" w:rsidRPr="00DB1E0F">
          <w:rPr>
            <w:rFonts w:cstheme="minorHAnsi"/>
            <w:noProof/>
            <w:webHidden/>
          </w:rPr>
          <w:tab/>
        </w:r>
        <w:r w:rsidR="00E22472" w:rsidRPr="00DB1E0F">
          <w:rPr>
            <w:rFonts w:cstheme="minorHAnsi"/>
            <w:noProof/>
            <w:webHidden/>
          </w:rPr>
          <w:t>1</w:t>
        </w:r>
      </w:hyperlink>
      <w:r w:rsidR="00393DC1" w:rsidRPr="00DB1E0F">
        <w:rPr>
          <w:rFonts w:cstheme="minorHAnsi"/>
          <w:noProof/>
        </w:rPr>
        <w:t>8</w:t>
      </w:r>
    </w:p>
    <w:p w:rsidR="00D04FCF" w:rsidRPr="00DB1E0F" w:rsidRDefault="00882499" w:rsidP="00D04FCF">
      <w:pPr>
        <w:pStyle w:val="TableofFigures"/>
        <w:tabs>
          <w:tab w:val="right" w:leader="dot" w:pos="9350"/>
        </w:tabs>
        <w:spacing w:after="120" w:line="240" w:lineRule="auto"/>
        <w:jc w:val="both"/>
        <w:rPr>
          <w:rFonts w:cstheme="minorHAnsi"/>
          <w:noProof/>
        </w:rPr>
      </w:pPr>
      <w:hyperlink w:anchor="_Toc11000092" w:history="1">
        <w:r w:rsidR="00D04FCF" w:rsidRPr="00DB1E0F">
          <w:rPr>
            <w:rStyle w:val="Hyperlink"/>
            <w:rFonts w:cstheme="minorHAnsi"/>
            <w:noProof/>
          </w:rPr>
          <w:t>Table 3: Objectives, Programmes and Outcome Deliverables</w:t>
        </w:r>
        <w:r w:rsidR="00D04FCF" w:rsidRPr="00DB1E0F">
          <w:rPr>
            <w:rFonts w:cstheme="minorHAnsi"/>
            <w:noProof/>
            <w:webHidden/>
          </w:rPr>
          <w:tab/>
        </w:r>
        <w:r w:rsidR="00E22472" w:rsidRPr="00DB1E0F">
          <w:rPr>
            <w:rFonts w:cstheme="minorHAnsi"/>
            <w:noProof/>
            <w:webHidden/>
          </w:rPr>
          <w:t>1</w:t>
        </w:r>
      </w:hyperlink>
      <w:r w:rsidR="00393DC1" w:rsidRPr="00DB1E0F">
        <w:rPr>
          <w:rFonts w:cstheme="minorHAnsi"/>
          <w:noProof/>
        </w:rPr>
        <w:t>9</w:t>
      </w:r>
    </w:p>
    <w:p w:rsidR="00D04FCF" w:rsidRPr="00DB1E0F" w:rsidRDefault="00882499" w:rsidP="00D04FCF">
      <w:pPr>
        <w:pStyle w:val="TableofFigures"/>
        <w:tabs>
          <w:tab w:val="right" w:leader="dot" w:pos="9350"/>
        </w:tabs>
        <w:spacing w:after="120" w:line="240" w:lineRule="auto"/>
        <w:jc w:val="both"/>
        <w:rPr>
          <w:rFonts w:cstheme="minorHAnsi"/>
          <w:noProof/>
        </w:rPr>
      </w:pPr>
      <w:hyperlink w:anchor="_Toc11000093" w:history="1">
        <w:r w:rsidR="00D04FCF" w:rsidRPr="00DB1E0F">
          <w:rPr>
            <w:rStyle w:val="Hyperlink"/>
            <w:rFonts w:cstheme="minorHAnsi"/>
            <w:noProof/>
          </w:rPr>
          <w:t>Table 4: Summary of 20</w:t>
        </w:r>
        <w:r w:rsidR="007F289E">
          <w:rPr>
            <w:rStyle w:val="Hyperlink"/>
            <w:rFonts w:cstheme="minorHAnsi"/>
            <w:noProof/>
          </w:rPr>
          <w:t>21</w:t>
        </w:r>
        <w:r w:rsidR="00D04FCF" w:rsidRPr="00DB1E0F">
          <w:rPr>
            <w:rStyle w:val="Hyperlink"/>
            <w:rFonts w:cstheme="minorHAnsi"/>
            <w:noProof/>
          </w:rPr>
          <w:t xml:space="preserve"> Budget Data</w:t>
        </w:r>
        <w:r w:rsidR="00D04FCF" w:rsidRPr="00DB1E0F">
          <w:rPr>
            <w:rFonts w:cstheme="minorHAnsi"/>
            <w:noProof/>
            <w:webHidden/>
          </w:rPr>
          <w:tab/>
        </w:r>
      </w:hyperlink>
      <w:r w:rsidR="00393DC1" w:rsidRPr="00DB1E0F">
        <w:rPr>
          <w:rFonts w:cstheme="minorHAnsi"/>
          <w:noProof/>
        </w:rPr>
        <w:t>20</w:t>
      </w:r>
    </w:p>
    <w:p w:rsidR="00D04FCF" w:rsidRPr="00DB1E0F" w:rsidRDefault="00882499" w:rsidP="00D04FCF">
      <w:pPr>
        <w:pStyle w:val="TableofFigures"/>
        <w:tabs>
          <w:tab w:val="right" w:leader="dot" w:pos="9350"/>
        </w:tabs>
        <w:spacing w:after="120" w:line="240" w:lineRule="auto"/>
        <w:jc w:val="both"/>
        <w:rPr>
          <w:rFonts w:cstheme="minorHAnsi"/>
          <w:noProof/>
        </w:rPr>
      </w:pPr>
      <w:hyperlink w:anchor="_Toc11000094" w:history="1">
        <w:r w:rsidR="00D04FCF" w:rsidRPr="00DB1E0F">
          <w:rPr>
            <w:rStyle w:val="Hyperlink"/>
            <w:rFonts w:cstheme="minorHAnsi"/>
            <w:noProof/>
          </w:rPr>
          <w:t>Table 5: Summary of 20</w:t>
        </w:r>
        <w:r w:rsidR="007F289E">
          <w:rPr>
            <w:rStyle w:val="Hyperlink"/>
            <w:rFonts w:cstheme="minorHAnsi"/>
            <w:noProof/>
          </w:rPr>
          <w:t>22</w:t>
        </w:r>
        <w:r w:rsidR="00D04FCF" w:rsidRPr="00DB1E0F">
          <w:rPr>
            <w:rStyle w:val="Hyperlink"/>
            <w:rFonts w:cstheme="minorHAnsi"/>
            <w:noProof/>
          </w:rPr>
          <w:t xml:space="preserve"> Budget Data</w:t>
        </w:r>
        <w:r w:rsidR="00D04FCF" w:rsidRPr="00DB1E0F">
          <w:rPr>
            <w:rFonts w:cstheme="minorHAnsi"/>
            <w:noProof/>
            <w:webHidden/>
          </w:rPr>
          <w:tab/>
        </w:r>
      </w:hyperlink>
      <w:r w:rsidR="00393DC1" w:rsidRPr="00DB1E0F">
        <w:rPr>
          <w:rFonts w:cstheme="minorHAnsi"/>
          <w:noProof/>
        </w:rPr>
        <w:t>21</w:t>
      </w:r>
    </w:p>
    <w:p w:rsidR="00D04FCF" w:rsidRPr="00DB1E0F" w:rsidRDefault="00882499" w:rsidP="00D04FCF">
      <w:pPr>
        <w:pStyle w:val="TableofFigures"/>
        <w:tabs>
          <w:tab w:val="right" w:leader="dot" w:pos="9350"/>
        </w:tabs>
        <w:spacing w:after="120" w:line="240" w:lineRule="auto"/>
        <w:jc w:val="both"/>
        <w:rPr>
          <w:rFonts w:cstheme="minorHAnsi"/>
          <w:noProof/>
        </w:rPr>
      </w:pPr>
      <w:hyperlink w:anchor="_Toc11000095" w:history="1">
        <w:r w:rsidR="00D04FCF" w:rsidRPr="00DB1E0F">
          <w:rPr>
            <w:rStyle w:val="Hyperlink"/>
            <w:rFonts w:cstheme="minorHAnsi"/>
            <w:noProof/>
          </w:rPr>
          <w:t>Table 6: Summary of Projects Review and Prioritisation (Ongoing, Existing &amp; New Projects)</w:t>
        </w:r>
        <w:r w:rsidR="00D04FCF" w:rsidRPr="00DB1E0F">
          <w:rPr>
            <w:rFonts w:cstheme="minorHAnsi"/>
            <w:noProof/>
            <w:webHidden/>
          </w:rPr>
          <w:tab/>
        </w:r>
        <w:r w:rsidR="00E22472" w:rsidRPr="00DB1E0F">
          <w:rPr>
            <w:rFonts w:cstheme="minorHAnsi"/>
            <w:noProof/>
            <w:webHidden/>
          </w:rPr>
          <w:t>2</w:t>
        </w:r>
      </w:hyperlink>
      <w:r w:rsidR="00393DC1" w:rsidRPr="00DB1E0F">
        <w:rPr>
          <w:rFonts w:cstheme="minorHAnsi"/>
          <w:noProof/>
        </w:rPr>
        <w:t>2</w:t>
      </w:r>
    </w:p>
    <w:p w:rsidR="00D04FCF" w:rsidRPr="00DB1E0F" w:rsidRDefault="00882499" w:rsidP="00D04FCF">
      <w:pPr>
        <w:pStyle w:val="TableofFigures"/>
        <w:tabs>
          <w:tab w:val="right" w:leader="dot" w:pos="9350"/>
        </w:tabs>
        <w:spacing w:after="120" w:line="240" w:lineRule="auto"/>
        <w:jc w:val="both"/>
        <w:rPr>
          <w:rFonts w:cstheme="minorHAnsi"/>
          <w:noProof/>
        </w:rPr>
      </w:pPr>
      <w:hyperlink w:anchor="_Toc11000096" w:history="1">
        <w:r w:rsidR="00D04FCF" w:rsidRPr="00DB1E0F">
          <w:rPr>
            <w:rStyle w:val="Hyperlink"/>
            <w:rFonts w:cstheme="minorHAnsi"/>
            <w:noProof/>
          </w:rPr>
          <w:t>Table 7: Personnel and Overhead Costs: Existing and Projected</w:t>
        </w:r>
        <w:r w:rsidR="00D04FCF" w:rsidRPr="00DB1E0F">
          <w:rPr>
            <w:rFonts w:cstheme="minorHAnsi"/>
            <w:noProof/>
            <w:webHidden/>
          </w:rPr>
          <w:tab/>
        </w:r>
      </w:hyperlink>
      <w:r w:rsidR="00393DC1" w:rsidRPr="00DB1E0F">
        <w:rPr>
          <w:rFonts w:cstheme="minorHAnsi"/>
          <w:noProof/>
        </w:rPr>
        <w:t>28</w:t>
      </w:r>
    </w:p>
    <w:p w:rsidR="00D04FCF" w:rsidRPr="00DB1E0F" w:rsidRDefault="00882499" w:rsidP="00D04FCF">
      <w:pPr>
        <w:pStyle w:val="TableofFigures"/>
        <w:tabs>
          <w:tab w:val="right" w:leader="dot" w:pos="9350"/>
        </w:tabs>
        <w:spacing w:after="120" w:line="240" w:lineRule="auto"/>
        <w:jc w:val="both"/>
        <w:rPr>
          <w:rFonts w:cstheme="minorHAnsi"/>
          <w:noProof/>
        </w:rPr>
      </w:pPr>
      <w:hyperlink w:anchor="_Toc11000097" w:history="1">
        <w:r w:rsidR="00D04FCF" w:rsidRPr="00DB1E0F">
          <w:rPr>
            <w:rStyle w:val="Hyperlink"/>
            <w:rFonts w:cstheme="minorHAnsi"/>
            <w:noProof/>
          </w:rPr>
          <w:t>Table 8: Grants and Donor Funding</w:t>
        </w:r>
        <w:r w:rsidR="00D04FCF" w:rsidRPr="00DB1E0F">
          <w:rPr>
            <w:rFonts w:cstheme="minorHAnsi"/>
            <w:noProof/>
            <w:webHidden/>
          </w:rPr>
          <w:tab/>
        </w:r>
        <w:r w:rsidR="00393DC1" w:rsidRPr="00DB1E0F">
          <w:rPr>
            <w:rFonts w:cstheme="minorHAnsi"/>
            <w:noProof/>
            <w:webHidden/>
          </w:rPr>
          <w:t>2</w:t>
        </w:r>
      </w:hyperlink>
      <w:r w:rsidR="00393DC1" w:rsidRPr="00DB1E0F">
        <w:rPr>
          <w:rFonts w:cstheme="minorHAnsi"/>
          <w:noProof/>
        </w:rPr>
        <w:t>8</w:t>
      </w:r>
    </w:p>
    <w:p w:rsidR="00D04FCF" w:rsidRPr="00DB1E0F" w:rsidRDefault="00882499" w:rsidP="00D04FCF">
      <w:pPr>
        <w:pStyle w:val="TableofFigures"/>
        <w:tabs>
          <w:tab w:val="right" w:leader="dot" w:pos="9350"/>
        </w:tabs>
        <w:spacing w:after="120" w:line="240" w:lineRule="auto"/>
        <w:jc w:val="both"/>
        <w:rPr>
          <w:rFonts w:cstheme="minorHAnsi"/>
          <w:noProof/>
        </w:rPr>
      </w:pPr>
      <w:hyperlink w:anchor="_Toc11000098" w:history="1">
        <w:r w:rsidR="00D04FCF" w:rsidRPr="00DB1E0F">
          <w:rPr>
            <w:rStyle w:val="Hyperlink"/>
            <w:rFonts w:cstheme="minorHAnsi"/>
            <w:noProof/>
          </w:rPr>
          <w:t>Table 9: Summary of projects’ expenditures and output measures (The Logframe)</w:t>
        </w:r>
        <w:r w:rsidR="00D04FCF" w:rsidRPr="00DB1E0F">
          <w:rPr>
            <w:rFonts w:cstheme="minorHAnsi"/>
            <w:noProof/>
            <w:webHidden/>
          </w:rPr>
          <w:tab/>
        </w:r>
      </w:hyperlink>
      <w:r w:rsidR="00393DC1" w:rsidRPr="00DB1E0F">
        <w:rPr>
          <w:rFonts w:cstheme="minorHAnsi"/>
          <w:noProof/>
        </w:rPr>
        <w:t>30</w:t>
      </w:r>
    </w:p>
    <w:p w:rsidR="00D04FCF" w:rsidRPr="00DB1E0F" w:rsidRDefault="00C4172D" w:rsidP="00D04FCF">
      <w:pPr>
        <w:spacing w:after="0" w:line="240" w:lineRule="auto"/>
        <w:jc w:val="both"/>
        <w:rPr>
          <w:rFonts w:cstheme="minorHAnsi"/>
        </w:rPr>
      </w:pPr>
      <w:r w:rsidRPr="00DB1E0F">
        <w:rPr>
          <w:rFonts w:cstheme="minorHAnsi"/>
        </w:rPr>
        <w:fldChar w:fldCharType="end"/>
      </w:r>
    </w:p>
    <w:p w:rsidR="00D04FCF" w:rsidRPr="00DB1E0F" w:rsidRDefault="00D04FCF" w:rsidP="00D04FCF">
      <w:pPr>
        <w:spacing w:after="0" w:line="240" w:lineRule="auto"/>
        <w:jc w:val="both"/>
        <w:rPr>
          <w:rFonts w:cstheme="minorHAnsi"/>
        </w:rPr>
      </w:pPr>
    </w:p>
    <w:p w:rsidR="00D04FCF" w:rsidRPr="00DB1E0F" w:rsidRDefault="00D04FCF" w:rsidP="00D04FCF">
      <w:pPr>
        <w:spacing w:after="0" w:line="240" w:lineRule="auto"/>
        <w:jc w:val="both"/>
        <w:rPr>
          <w:rFonts w:eastAsiaTheme="majorEastAsia" w:cstheme="minorHAnsi"/>
          <w:sz w:val="28"/>
          <w:szCs w:val="28"/>
        </w:rPr>
      </w:pPr>
      <w:r w:rsidRPr="00DB1E0F">
        <w:rPr>
          <w:rFonts w:cstheme="minorHAnsi"/>
        </w:rPr>
        <w:br w:type="page"/>
      </w:r>
    </w:p>
    <w:p w:rsidR="00D04FCF" w:rsidRPr="00DB1E0F" w:rsidRDefault="00D04FCF" w:rsidP="00D04FCF">
      <w:pPr>
        <w:pStyle w:val="Heading1"/>
        <w:spacing w:before="0" w:line="240" w:lineRule="auto"/>
        <w:jc w:val="both"/>
        <w:rPr>
          <w:rFonts w:asciiTheme="minorHAnsi" w:hAnsiTheme="minorHAnsi" w:cstheme="minorHAnsi"/>
          <w:color w:val="auto"/>
        </w:rPr>
      </w:pPr>
      <w:bookmarkStart w:id="5" w:name="_Toc11000108"/>
      <w:r w:rsidRPr="00DB1E0F">
        <w:rPr>
          <w:rFonts w:asciiTheme="minorHAnsi" w:hAnsiTheme="minorHAnsi" w:cstheme="minorHAnsi"/>
          <w:color w:val="auto"/>
        </w:rPr>
        <w:lastRenderedPageBreak/>
        <w:t>List of Annexes</w:t>
      </w:r>
      <w:bookmarkEnd w:id="5"/>
    </w:p>
    <w:p w:rsidR="00D04FCF" w:rsidRPr="00DB1E0F" w:rsidRDefault="00D04FCF" w:rsidP="00D04FCF">
      <w:pPr>
        <w:spacing w:after="0" w:line="240" w:lineRule="auto"/>
        <w:jc w:val="both"/>
        <w:rPr>
          <w:rFonts w:eastAsiaTheme="majorEastAsia" w:cstheme="minorHAnsi"/>
          <w:b/>
          <w:bCs/>
          <w:color w:val="365F91" w:themeColor="accent1" w:themeShade="BF"/>
          <w:sz w:val="28"/>
          <w:szCs w:val="28"/>
        </w:rPr>
      </w:pPr>
      <w:r w:rsidRPr="00DB1E0F">
        <w:rPr>
          <w:rFonts w:cstheme="minorHAnsi"/>
        </w:rPr>
        <w:t>(Format all Annexes Headings with “Insert Caption” command to enable automatic listing up of the annexes)</w:t>
      </w:r>
      <w:r w:rsidRPr="00DB1E0F">
        <w:rPr>
          <w:rFonts w:cstheme="minorHAnsi"/>
        </w:rPr>
        <w:br w:type="page"/>
      </w:r>
    </w:p>
    <w:p w:rsidR="00D04FCF" w:rsidRPr="00DB1E0F" w:rsidRDefault="00D04FCF" w:rsidP="00D04FCF">
      <w:pPr>
        <w:pStyle w:val="Heading1"/>
        <w:spacing w:before="0" w:line="240" w:lineRule="auto"/>
        <w:jc w:val="both"/>
        <w:rPr>
          <w:rFonts w:asciiTheme="minorHAnsi" w:hAnsiTheme="minorHAnsi" w:cstheme="minorHAnsi"/>
          <w:color w:val="auto"/>
        </w:rPr>
      </w:pPr>
      <w:bookmarkStart w:id="6" w:name="_Toc11000109"/>
      <w:r w:rsidRPr="00DB1E0F">
        <w:rPr>
          <w:rFonts w:asciiTheme="minorHAnsi" w:hAnsiTheme="minorHAnsi" w:cstheme="minorHAnsi"/>
          <w:color w:val="auto"/>
        </w:rPr>
        <w:lastRenderedPageBreak/>
        <w:t>Acknowledgements</w:t>
      </w:r>
      <w:bookmarkEnd w:id="6"/>
    </w:p>
    <w:p w:rsidR="00D04FCF" w:rsidRPr="00DB1E0F" w:rsidRDefault="00D04FCF" w:rsidP="00D04FCF">
      <w:pPr>
        <w:spacing w:after="0" w:line="240" w:lineRule="auto"/>
        <w:jc w:val="both"/>
        <w:rPr>
          <w:rFonts w:cstheme="minorHAnsi"/>
          <w:sz w:val="24"/>
          <w:szCs w:val="24"/>
        </w:rPr>
      </w:pPr>
    </w:p>
    <w:p w:rsidR="00D04FCF" w:rsidRPr="00DB1E0F" w:rsidRDefault="00D04FCF" w:rsidP="00D04FCF">
      <w:pPr>
        <w:pStyle w:val="Heading2"/>
        <w:spacing w:line="360" w:lineRule="auto"/>
        <w:jc w:val="both"/>
        <w:rPr>
          <w:rFonts w:asciiTheme="minorHAnsi" w:hAnsiTheme="minorHAnsi" w:cstheme="minorHAnsi"/>
          <w:b w:val="0"/>
          <w:bCs w:val="0"/>
          <w:color w:val="auto"/>
          <w:sz w:val="22"/>
          <w:szCs w:val="22"/>
        </w:rPr>
      </w:pPr>
      <w:r w:rsidRPr="00DB1E0F">
        <w:rPr>
          <w:rFonts w:asciiTheme="minorHAnsi" w:hAnsiTheme="minorHAnsi" w:cstheme="minorHAnsi"/>
          <w:b w:val="0"/>
          <w:bCs w:val="0"/>
          <w:color w:val="auto"/>
          <w:sz w:val="22"/>
          <w:szCs w:val="22"/>
        </w:rPr>
        <w:t>The Public Finance S</w:t>
      </w:r>
      <w:r w:rsidR="007A371E">
        <w:rPr>
          <w:rFonts w:asciiTheme="minorHAnsi" w:hAnsiTheme="minorHAnsi" w:cstheme="minorHAnsi"/>
          <w:b w:val="0"/>
          <w:bCs w:val="0"/>
          <w:color w:val="auto"/>
          <w:sz w:val="22"/>
          <w:szCs w:val="22"/>
        </w:rPr>
        <w:t xml:space="preserve">ector </w:t>
      </w:r>
      <w:r w:rsidRPr="00DB1E0F">
        <w:rPr>
          <w:rFonts w:asciiTheme="minorHAnsi" w:hAnsiTheme="minorHAnsi" w:cstheme="minorHAnsi"/>
          <w:b w:val="0"/>
          <w:bCs w:val="0"/>
          <w:color w:val="auto"/>
          <w:sz w:val="22"/>
          <w:szCs w:val="22"/>
        </w:rPr>
        <w:t>P</w:t>
      </w:r>
      <w:r w:rsidR="007A371E">
        <w:rPr>
          <w:rFonts w:asciiTheme="minorHAnsi" w:hAnsiTheme="minorHAnsi" w:cstheme="minorHAnsi"/>
          <w:b w:val="0"/>
          <w:bCs w:val="0"/>
          <w:color w:val="auto"/>
          <w:sz w:val="22"/>
          <w:szCs w:val="22"/>
        </w:rPr>
        <w:t xml:space="preserve">lanning </w:t>
      </w:r>
      <w:r w:rsidRPr="00DB1E0F">
        <w:rPr>
          <w:rFonts w:asciiTheme="minorHAnsi" w:hAnsiTheme="minorHAnsi" w:cstheme="minorHAnsi"/>
          <w:b w:val="0"/>
          <w:bCs w:val="0"/>
          <w:color w:val="auto"/>
          <w:sz w:val="22"/>
          <w:szCs w:val="22"/>
        </w:rPr>
        <w:t>T</w:t>
      </w:r>
      <w:r w:rsidR="007A371E">
        <w:rPr>
          <w:rFonts w:asciiTheme="minorHAnsi" w:hAnsiTheme="minorHAnsi" w:cstheme="minorHAnsi"/>
          <w:b w:val="0"/>
          <w:bCs w:val="0"/>
          <w:color w:val="auto"/>
          <w:sz w:val="22"/>
          <w:szCs w:val="22"/>
        </w:rPr>
        <w:t>eam (SPT)</w:t>
      </w:r>
      <w:r w:rsidRPr="00DB1E0F">
        <w:rPr>
          <w:rFonts w:asciiTheme="minorHAnsi" w:hAnsiTheme="minorHAnsi" w:cstheme="minorHAnsi"/>
          <w:b w:val="0"/>
          <w:bCs w:val="0"/>
          <w:color w:val="auto"/>
          <w:sz w:val="22"/>
          <w:szCs w:val="22"/>
        </w:rPr>
        <w:t xml:space="preserve"> wishes to acknowledge the </w:t>
      </w:r>
      <w:r w:rsidR="007A371E">
        <w:rPr>
          <w:rFonts w:asciiTheme="minorHAnsi" w:hAnsiTheme="minorHAnsi" w:cstheme="minorHAnsi"/>
          <w:b w:val="0"/>
          <w:bCs w:val="0"/>
          <w:color w:val="auto"/>
          <w:sz w:val="22"/>
          <w:szCs w:val="22"/>
        </w:rPr>
        <w:t>Hon. Commissioner</w:t>
      </w:r>
      <w:r w:rsidRPr="00DB1E0F">
        <w:rPr>
          <w:rFonts w:asciiTheme="minorHAnsi" w:hAnsiTheme="minorHAnsi" w:cstheme="minorHAnsi"/>
          <w:b w:val="0"/>
          <w:bCs w:val="0"/>
          <w:color w:val="auto"/>
          <w:sz w:val="22"/>
          <w:szCs w:val="22"/>
        </w:rPr>
        <w:t>,</w:t>
      </w:r>
      <w:r w:rsidR="002E25FF" w:rsidRPr="00DB1E0F">
        <w:rPr>
          <w:rFonts w:asciiTheme="minorHAnsi" w:hAnsiTheme="minorHAnsi" w:cstheme="minorHAnsi"/>
          <w:b w:val="0"/>
          <w:bCs w:val="0"/>
          <w:color w:val="auto"/>
          <w:sz w:val="22"/>
          <w:szCs w:val="22"/>
        </w:rPr>
        <w:t xml:space="preserve"> Ministry of Economic Planning and Budget, </w:t>
      </w:r>
      <w:r w:rsidR="007A371E">
        <w:rPr>
          <w:rFonts w:asciiTheme="minorHAnsi" w:hAnsiTheme="minorHAnsi" w:cstheme="minorHAnsi"/>
          <w:b w:val="0"/>
          <w:bCs w:val="0"/>
          <w:color w:val="auto"/>
          <w:sz w:val="22"/>
          <w:szCs w:val="22"/>
        </w:rPr>
        <w:t>Pastor Emmanuel Igbasan</w:t>
      </w:r>
      <w:r w:rsidRPr="00DB1E0F">
        <w:rPr>
          <w:rFonts w:asciiTheme="minorHAnsi" w:hAnsiTheme="minorHAnsi" w:cstheme="minorHAnsi"/>
          <w:b w:val="0"/>
          <w:bCs w:val="0"/>
          <w:color w:val="auto"/>
          <w:sz w:val="22"/>
          <w:szCs w:val="22"/>
        </w:rPr>
        <w:t>for coordinating economic development efforts in t</w:t>
      </w:r>
      <w:r w:rsidR="002E25FF" w:rsidRPr="00DB1E0F">
        <w:rPr>
          <w:rFonts w:asciiTheme="minorHAnsi" w:hAnsiTheme="minorHAnsi" w:cstheme="minorHAnsi"/>
          <w:b w:val="0"/>
          <w:bCs w:val="0"/>
          <w:color w:val="auto"/>
          <w:sz w:val="22"/>
          <w:szCs w:val="22"/>
        </w:rPr>
        <w:t xml:space="preserve">he State. We also </w:t>
      </w:r>
      <w:r w:rsidR="007A371E">
        <w:rPr>
          <w:rFonts w:asciiTheme="minorHAnsi" w:hAnsiTheme="minorHAnsi" w:cstheme="minorHAnsi"/>
          <w:b w:val="0"/>
          <w:bCs w:val="0"/>
          <w:color w:val="auto"/>
          <w:sz w:val="22"/>
          <w:szCs w:val="22"/>
        </w:rPr>
        <w:t>appreciate the Permanent of the Ministry Chief BunmiAlade (FCA, FCTI) for</w:t>
      </w:r>
      <w:r w:rsidR="002E25FF" w:rsidRPr="00DB1E0F">
        <w:rPr>
          <w:rFonts w:asciiTheme="minorHAnsi" w:hAnsiTheme="minorHAnsi" w:cstheme="minorHAnsi"/>
          <w:b w:val="0"/>
          <w:bCs w:val="0"/>
          <w:color w:val="auto"/>
          <w:sz w:val="22"/>
          <w:szCs w:val="22"/>
        </w:rPr>
        <w:t xml:space="preserve"> hissupport</w:t>
      </w:r>
      <w:r w:rsidR="007A371E">
        <w:rPr>
          <w:rFonts w:asciiTheme="minorHAnsi" w:hAnsiTheme="minorHAnsi" w:cstheme="minorHAnsi"/>
          <w:b w:val="0"/>
          <w:bCs w:val="0"/>
          <w:color w:val="auto"/>
          <w:sz w:val="22"/>
          <w:szCs w:val="22"/>
        </w:rPr>
        <w:t>in</w:t>
      </w:r>
      <w:r w:rsidRPr="00DB1E0F">
        <w:rPr>
          <w:rFonts w:asciiTheme="minorHAnsi" w:hAnsiTheme="minorHAnsi" w:cstheme="minorHAnsi"/>
          <w:b w:val="0"/>
          <w:bCs w:val="0"/>
          <w:color w:val="auto"/>
          <w:sz w:val="22"/>
          <w:szCs w:val="22"/>
        </w:rPr>
        <w:t xml:space="preserve"> putting the necessary machinery in place and overseeing the crafting of this document. </w:t>
      </w:r>
    </w:p>
    <w:p w:rsidR="00D04FCF" w:rsidRPr="00DB1E0F" w:rsidRDefault="00D04FCF" w:rsidP="00D04FCF">
      <w:pPr>
        <w:pStyle w:val="Heading2"/>
        <w:spacing w:line="360" w:lineRule="auto"/>
        <w:jc w:val="both"/>
        <w:rPr>
          <w:rFonts w:asciiTheme="minorHAnsi" w:hAnsiTheme="minorHAnsi" w:cstheme="minorHAnsi"/>
          <w:b w:val="0"/>
          <w:bCs w:val="0"/>
          <w:color w:val="auto"/>
          <w:sz w:val="22"/>
          <w:szCs w:val="22"/>
        </w:rPr>
      </w:pPr>
      <w:r w:rsidRPr="00DB1E0F">
        <w:rPr>
          <w:rFonts w:asciiTheme="minorHAnsi" w:hAnsiTheme="minorHAnsi" w:cstheme="minorHAnsi"/>
          <w:b w:val="0"/>
          <w:bCs w:val="0"/>
          <w:color w:val="auto"/>
          <w:sz w:val="22"/>
          <w:szCs w:val="22"/>
        </w:rPr>
        <w:t xml:space="preserve">We also express our profound gratitude to the Steering Committee members for their inputs while not leaving out the dutiful SPT members for their time and effort during the many technical sessions. Your immense contributions and cooperation in every aspect are noted and highly appreciated.  </w:t>
      </w:r>
    </w:p>
    <w:p w:rsidR="00D04FCF" w:rsidRPr="00DB1E0F" w:rsidRDefault="00D04FCF" w:rsidP="00D04FCF">
      <w:pPr>
        <w:spacing w:after="0" w:line="240" w:lineRule="auto"/>
        <w:jc w:val="both"/>
        <w:rPr>
          <w:rFonts w:cstheme="minorHAnsi"/>
          <w:sz w:val="24"/>
          <w:szCs w:val="24"/>
        </w:rPr>
      </w:pPr>
    </w:p>
    <w:p w:rsidR="00D04FCF" w:rsidRPr="00DB1E0F" w:rsidRDefault="00D04FCF" w:rsidP="00D04FCF">
      <w:pPr>
        <w:spacing w:after="0" w:line="240" w:lineRule="auto"/>
        <w:jc w:val="both"/>
        <w:rPr>
          <w:rFonts w:cstheme="minorHAnsi"/>
          <w:sz w:val="24"/>
          <w:szCs w:val="24"/>
        </w:rPr>
      </w:pPr>
      <w:r w:rsidRPr="00DB1E0F">
        <w:rPr>
          <w:rFonts w:cstheme="minorHAnsi"/>
          <w:sz w:val="24"/>
          <w:szCs w:val="24"/>
        </w:rPr>
        <w:br w:type="page"/>
      </w:r>
    </w:p>
    <w:p w:rsidR="00D04FCF" w:rsidRPr="00492323" w:rsidRDefault="00492323" w:rsidP="00D04FCF">
      <w:pPr>
        <w:pStyle w:val="Heading1"/>
        <w:spacing w:before="0" w:line="240" w:lineRule="auto"/>
        <w:jc w:val="both"/>
        <w:rPr>
          <w:rFonts w:asciiTheme="minorHAnsi" w:hAnsiTheme="minorHAnsi" w:cstheme="minorHAnsi"/>
          <w:color w:val="auto"/>
          <w:sz w:val="36"/>
        </w:rPr>
      </w:pPr>
      <w:bookmarkStart w:id="7" w:name="_Toc11000110"/>
      <w:r w:rsidRPr="00DB1E0F">
        <w:rPr>
          <w:rFonts w:asciiTheme="minorHAnsi" w:hAnsiTheme="minorHAnsi" w:cstheme="minorHAnsi"/>
          <w:color w:val="auto"/>
        </w:rPr>
        <w:lastRenderedPageBreak/>
        <w:t>TABLE OF ACRONYMS</w:t>
      </w:r>
      <w:bookmarkEnd w:id="7"/>
    </w:p>
    <w:p w:rsidR="00D04FCF" w:rsidRPr="00DB1E0F" w:rsidRDefault="00D04FCF" w:rsidP="00D04FCF">
      <w:pPr>
        <w:spacing w:after="0" w:line="240" w:lineRule="auto"/>
        <w:jc w:val="both"/>
        <w:rPr>
          <w:rFonts w:cstheme="minorHAnsi"/>
          <w:sz w:val="24"/>
          <w:szCs w:val="24"/>
        </w:rPr>
      </w:pPr>
    </w:p>
    <w:tbl>
      <w:tblPr>
        <w:tblStyle w:val="TableGrid"/>
        <w:tblW w:w="0" w:type="auto"/>
        <w:tblLook w:val="04A0" w:firstRow="1" w:lastRow="0" w:firstColumn="1" w:lastColumn="0" w:noHBand="0" w:noVBand="1"/>
      </w:tblPr>
      <w:tblGrid>
        <w:gridCol w:w="2808"/>
        <w:gridCol w:w="6768"/>
      </w:tblGrid>
      <w:tr w:rsidR="00D04FCF" w:rsidRPr="00DB1E0F" w:rsidTr="00325CA4">
        <w:trPr>
          <w:trHeight w:val="360"/>
        </w:trPr>
        <w:tc>
          <w:tcPr>
            <w:tcW w:w="2808" w:type="dxa"/>
            <w:shd w:val="clear" w:color="auto" w:fill="FBD4B4" w:themeFill="accent6" w:themeFillTint="66"/>
            <w:vAlign w:val="center"/>
          </w:tcPr>
          <w:p w:rsidR="00D04FCF" w:rsidRPr="00DB1E0F" w:rsidRDefault="00D04FCF" w:rsidP="00325CA4">
            <w:pPr>
              <w:tabs>
                <w:tab w:val="center" w:pos="4320"/>
                <w:tab w:val="right" w:pos="8640"/>
              </w:tabs>
              <w:jc w:val="both"/>
              <w:rPr>
                <w:rFonts w:cstheme="minorHAnsi"/>
                <w:b/>
                <w:sz w:val="24"/>
              </w:rPr>
            </w:pPr>
            <w:r w:rsidRPr="00DB1E0F">
              <w:rPr>
                <w:rFonts w:cstheme="minorHAnsi"/>
                <w:b/>
                <w:sz w:val="24"/>
              </w:rPr>
              <w:t>Acronym</w:t>
            </w:r>
          </w:p>
        </w:tc>
        <w:tc>
          <w:tcPr>
            <w:tcW w:w="6768" w:type="dxa"/>
            <w:shd w:val="clear" w:color="auto" w:fill="FBD4B4" w:themeFill="accent6" w:themeFillTint="66"/>
            <w:vAlign w:val="center"/>
          </w:tcPr>
          <w:p w:rsidR="00D04FCF" w:rsidRPr="00DB1E0F" w:rsidRDefault="00D04FCF" w:rsidP="00325CA4">
            <w:pPr>
              <w:tabs>
                <w:tab w:val="center" w:pos="4320"/>
                <w:tab w:val="right" w:pos="8640"/>
              </w:tabs>
              <w:jc w:val="both"/>
              <w:rPr>
                <w:rFonts w:cstheme="minorHAnsi"/>
                <w:b/>
                <w:sz w:val="24"/>
              </w:rPr>
            </w:pPr>
            <w:r w:rsidRPr="00DB1E0F">
              <w:rPr>
                <w:rFonts w:cstheme="minorHAnsi"/>
                <w:b/>
                <w:sz w:val="24"/>
              </w:rPr>
              <w:t>Definition</w:t>
            </w:r>
          </w:p>
        </w:tc>
      </w:tr>
      <w:tr w:rsidR="00D04FCF" w:rsidRPr="00DB1E0F" w:rsidTr="00325CA4">
        <w:trPr>
          <w:trHeight w:val="360"/>
        </w:trPr>
        <w:tc>
          <w:tcPr>
            <w:tcW w:w="2808" w:type="dxa"/>
            <w:vAlign w:val="center"/>
          </w:tcPr>
          <w:p w:rsidR="00D04FCF" w:rsidRPr="00DB1E0F" w:rsidRDefault="00D04FCF" w:rsidP="00325CA4">
            <w:pPr>
              <w:tabs>
                <w:tab w:val="center" w:pos="4320"/>
                <w:tab w:val="right" w:pos="8640"/>
              </w:tabs>
              <w:jc w:val="both"/>
              <w:rPr>
                <w:rFonts w:cstheme="minorHAnsi"/>
              </w:rPr>
            </w:pPr>
            <w:r w:rsidRPr="00DB1E0F">
              <w:rPr>
                <w:rFonts w:cstheme="minorHAnsi"/>
              </w:rPr>
              <w:t>AEFIR</w:t>
            </w:r>
          </w:p>
        </w:tc>
        <w:tc>
          <w:tcPr>
            <w:tcW w:w="6768" w:type="dxa"/>
            <w:vAlign w:val="center"/>
          </w:tcPr>
          <w:p w:rsidR="00D04FCF" w:rsidRPr="00DB1E0F" w:rsidRDefault="00D04FCF" w:rsidP="00325CA4">
            <w:pPr>
              <w:tabs>
                <w:tab w:val="center" w:pos="4320"/>
                <w:tab w:val="right" w:pos="8640"/>
              </w:tabs>
              <w:jc w:val="both"/>
              <w:rPr>
                <w:rFonts w:cstheme="minorHAnsi"/>
              </w:rPr>
            </w:pPr>
            <w:r w:rsidRPr="00DB1E0F">
              <w:rPr>
                <w:rFonts w:cstheme="minorHAnsi"/>
                <w:bCs/>
                <w:sz w:val="24"/>
                <w:szCs w:val="24"/>
              </w:rPr>
              <w:t>Accounting Expenditure and Financial Reporting</w:t>
            </w:r>
          </w:p>
        </w:tc>
      </w:tr>
      <w:tr w:rsidR="00D04FCF" w:rsidRPr="00DB1E0F" w:rsidTr="00325CA4">
        <w:trPr>
          <w:trHeight w:val="360"/>
        </w:trPr>
        <w:tc>
          <w:tcPr>
            <w:tcW w:w="2808" w:type="dxa"/>
            <w:vAlign w:val="center"/>
          </w:tcPr>
          <w:p w:rsidR="00D04FCF" w:rsidRPr="00DB1E0F" w:rsidRDefault="00D04FCF" w:rsidP="00325CA4">
            <w:pPr>
              <w:tabs>
                <w:tab w:val="center" w:pos="4320"/>
                <w:tab w:val="right" w:pos="8640"/>
              </w:tabs>
              <w:jc w:val="both"/>
              <w:rPr>
                <w:rFonts w:cstheme="minorHAnsi"/>
              </w:rPr>
            </w:pPr>
            <w:r w:rsidRPr="00DB1E0F">
              <w:rPr>
                <w:rFonts w:cstheme="minorHAnsi"/>
              </w:rPr>
              <w:t>AG</w:t>
            </w:r>
          </w:p>
        </w:tc>
        <w:tc>
          <w:tcPr>
            <w:tcW w:w="6768" w:type="dxa"/>
            <w:vAlign w:val="center"/>
          </w:tcPr>
          <w:p w:rsidR="00D04FCF" w:rsidRPr="00DB1E0F" w:rsidRDefault="00D04FCF" w:rsidP="00325CA4">
            <w:pPr>
              <w:tabs>
                <w:tab w:val="center" w:pos="4320"/>
                <w:tab w:val="right" w:pos="8640"/>
              </w:tabs>
              <w:jc w:val="both"/>
              <w:rPr>
                <w:rFonts w:cstheme="minorHAnsi"/>
              </w:rPr>
            </w:pPr>
            <w:r w:rsidRPr="00DB1E0F">
              <w:rPr>
                <w:rFonts w:cstheme="minorHAnsi"/>
              </w:rPr>
              <w:t>Accountant General</w:t>
            </w:r>
          </w:p>
        </w:tc>
      </w:tr>
      <w:tr w:rsidR="00D04FCF" w:rsidRPr="00DB1E0F" w:rsidTr="00325CA4">
        <w:trPr>
          <w:trHeight w:val="360"/>
        </w:trPr>
        <w:tc>
          <w:tcPr>
            <w:tcW w:w="2808" w:type="dxa"/>
            <w:vAlign w:val="center"/>
          </w:tcPr>
          <w:p w:rsidR="00D04FCF" w:rsidRPr="00DB1E0F" w:rsidRDefault="00D04FCF" w:rsidP="00325CA4">
            <w:pPr>
              <w:tabs>
                <w:tab w:val="center" w:pos="4320"/>
                <w:tab w:val="right" w:pos="8640"/>
              </w:tabs>
              <w:jc w:val="both"/>
              <w:rPr>
                <w:rFonts w:cstheme="minorHAnsi"/>
              </w:rPr>
            </w:pPr>
            <w:r w:rsidRPr="00DB1E0F">
              <w:rPr>
                <w:rFonts w:cstheme="minorHAnsi"/>
              </w:rPr>
              <w:t>BCC</w:t>
            </w:r>
          </w:p>
        </w:tc>
        <w:tc>
          <w:tcPr>
            <w:tcW w:w="6768" w:type="dxa"/>
            <w:vAlign w:val="center"/>
          </w:tcPr>
          <w:p w:rsidR="00D04FCF" w:rsidRPr="00DB1E0F" w:rsidRDefault="00D04FCF" w:rsidP="00325CA4">
            <w:pPr>
              <w:tabs>
                <w:tab w:val="center" w:pos="4320"/>
                <w:tab w:val="right" w:pos="8640"/>
              </w:tabs>
              <w:jc w:val="both"/>
              <w:rPr>
                <w:rFonts w:cstheme="minorHAnsi"/>
              </w:rPr>
            </w:pPr>
            <w:r w:rsidRPr="00DB1E0F">
              <w:rPr>
                <w:rFonts w:cstheme="minorHAnsi"/>
                <w:sz w:val="24"/>
                <w:szCs w:val="24"/>
              </w:rPr>
              <w:t>Budget Call Circular</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BPP</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Bureau of Public Procurement</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ERGP</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Economic Recovery and Growth Plan</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EU</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European Union</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GDP</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Gross Domestic Product</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IGR</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Internally Generated Revenue</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IPSAS</w:t>
            </w:r>
          </w:p>
        </w:tc>
        <w:tc>
          <w:tcPr>
            <w:tcW w:w="6768" w:type="dxa"/>
            <w:vAlign w:val="center"/>
          </w:tcPr>
          <w:p w:rsidR="00D04FCF" w:rsidRPr="00DB1E0F" w:rsidRDefault="00D04FCF" w:rsidP="00325CA4">
            <w:pPr>
              <w:jc w:val="both"/>
              <w:rPr>
                <w:rFonts w:cstheme="minorHAnsi"/>
                <w:sz w:val="24"/>
                <w:szCs w:val="24"/>
              </w:rPr>
            </w:pPr>
            <w:r w:rsidRPr="00DB1E0F">
              <w:rPr>
                <w:rFonts w:cstheme="minorHAnsi"/>
                <w:bCs/>
                <w:sz w:val="24"/>
                <w:szCs w:val="24"/>
              </w:rPr>
              <w:t>International Public Sector Accounting Standards</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KPIs</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Key Performance Indicators</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M&amp;E</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Monitoring and Evaluation</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MEDAs</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Ministries, Extra-ministerial Departments and Agencies</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MEPB</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Ministry of Economic Planning Budget and Development</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MoF</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Ministry of Finance</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MTSS</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Medium Term Sector Strategy</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MYBF</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Multi-Year Budgeting Framework</w:t>
            </w:r>
          </w:p>
        </w:tc>
      </w:tr>
      <w:tr w:rsidR="00D04FCF" w:rsidRPr="00DB1E0F" w:rsidTr="00325CA4">
        <w:trPr>
          <w:trHeight w:val="360"/>
        </w:trPr>
        <w:tc>
          <w:tcPr>
            <w:tcW w:w="2808" w:type="dxa"/>
            <w:vAlign w:val="center"/>
          </w:tcPr>
          <w:p w:rsidR="00D04FCF" w:rsidRPr="00DB1E0F" w:rsidRDefault="00792B9D" w:rsidP="00325CA4">
            <w:pPr>
              <w:jc w:val="both"/>
              <w:rPr>
                <w:rFonts w:cstheme="minorHAnsi"/>
                <w:sz w:val="24"/>
                <w:szCs w:val="24"/>
              </w:rPr>
            </w:pPr>
            <w:r w:rsidRPr="00DB1E0F">
              <w:rPr>
                <w:rFonts w:cstheme="minorHAnsi"/>
                <w:sz w:val="24"/>
                <w:szCs w:val="24"/>
              </w:rPr>
              <w:t>COVID-19</w:t>
            </w:r>
          </w:p>
        </w:tc>
        <w:tc>
          <w:tcPr>
            <w:tcW w:w="6768" w:type="dxa"/>
            <w:vAlign w:val="center"/>
          </w:tcPr>
          <w:p w:rsidR="00D04FCF" w:rsidRPr="00DB1E0F" w:rsidRDefault="00792B9D" w:rsidP="00325CA4">
            <w:pPr>
              <w:jc w:val="both"/>
              <w:rPr>
                <w:rFonts w:cstheme="minorHAnsi"/>
                <w:sz w:val="24"/>
                <w:szCs w:val="24"/>
              </w:rPr>
            </w:pPr>
            <w:r w:rsidRPr="00DB1E0F">
              <w:rPr>
                <w:rFonts w:cstheme="minorHAnsi"/>
                <w:sz w:val="24"/>
                <w:szCs w:val="24"/>
              </w:rPr>
              <w:t>Coronavirus Disease 2019</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NGOs</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 xml:space="preserve">Non-Government </w:t>
            </w:r>
            <w:r w:rsidR="00C80A8B" w:rsidRPr="00DB1E0F">
              <w:rPr>
                <w:rFonts w:cstheme="minorHAnsi"/>
                <w:sz w:val="24"/>
                <w:szCs w:val="24"/>
              </w:rPr>
              <w:t>Organizations</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ODSBS</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Ondo State Bureau of Statistics</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ONDIPA</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 xml:space="preserve">Ondo </w:t>
            </w:r>
            <w:r w:rsidR="009432EF" w:rsidRPr="00DB1E0F">
              <w:rPr>
                <w:rFonts w:cstheme="minorHAnsi"/>
                <w:sz w:val="24"/>
                <w:szCs w:val="24"/>
              </w:rPr>
              <w:t>State Investment</w:t>
            </w:r>
            <w:r w:rsidRPr="00DB1E0F">
              <w:rPr>
                <w:rFonts w:cstheme="minorHAnsi"/>
                <w:sz w:val="24"/>
                <w:szCs w:val="24"/>
              </w:rPr>
              <w:t xml:space="preserve"> Promotion Agency</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O</w:t>
            </w:r>
            <w:r w:rsidR="00325CA4" w:rsidRPr="00DB1E0F">
              <w:rPr>
                <w:rFonts w:cstheme="minorHAnsi"/>
                <w:sz w:val="24"/>
                <w:szCs w:val="24"/>
              </w:rPr>
              <w:t>D</w:t>
            </w:r>
            <w:r w:rsidRPr="00DB1E0F">
              <w:rPr>
                <w:rFonts w:cstheme="minorHAnsi"/>
                <w:sz w:val="24"/>
                <w:szCs w:val="24"/>
              </w:rPr>
              <w:t>IRS</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Ondo State Internal Revenue Service</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PFM</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Public Financial Management</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SDP</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State Development Plan</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SEED</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State Economic Empowerment Development Strategies</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SHC</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State Honourable Commissioner</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SIFMIS</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State Integrated Financial Management Information System</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SMART</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Specific Measurable Achievable Reliable Timebound</w:t>
            </w:r>
          </w:p>
        </w:tc>
      </w:tr>
      <w:tr w:rsidR="00D04FCF" w:rsidRPr="00DB1E0F" w:rsidTr="00325CA4">
        <w:trPr>
          <w:trHeight w:val="360"/>
        </w:trPr>
        <w:tc>
          <w:tcPr>
            <w:tcW w:w="2808" w:type="dxa"/>
            <w:vAlign w:val="center"/>
          </w:tcPr>
          <w:p w:rsidR="00D04FCF" w:rsidRPr="00DB1E0F" w:rsidRDefault="001417B2" w:rsidP="00325CA4">
            <w:pPr>
              <w:jc w:val="both"/>
              <w:rPr>
                <w:rFonts w:cstheme="minorHAnsi"/>
                <w:sz w:val="24"/>
                <w:szCs w:val="24"/>
              </w:rPr>
            </w:pPr>
            <w:r w:rsidRPr="00DB1E0F">
              <w:rPr>
                <w:rFonts w:cstheme="minorHAnsi"/>
                <w:sz w:val="24"/>
                <w:szCs w:val="24"/>
              </w:rPr>
              <w:t>M</w:t>
            </w:r>
            <w:r w:rsidR="00D04FCF" w:rsidRPr="00DB1E0F">
              <w:rPr>
                <w:rFonts w:cstheme="minorHAnsi"/>
                <w:sz w:val="24"/>
                <w:szCs w:val="24"/>
              </w:rPr>
              <w:t>SMEs</w:t>
            </w:r>
          </w:p>
        </w:tc>
        <w:tc>
          <w:tcPr>
            <w:tcW w:w="6768" w:type="dxa"/>
            <w:vAlign w:val="center"/>
          </w:tcPr>
          <w:p w:rsidR="00D04FCF" w:rsidRPr="00DB1E0F" w:rsidRDefault="001417B2" w:rsidP="00325CA4">
            <w:pPr>
              <w:jc w:val="both"/>
              <w:rPr>
                <w:rFonts w:cstheme="minorHAnsi"/>
                <w:sz w:val="24"/>
                <w:szCs w:val="24"/>
              </w:rPr>
            </w:pPr>
            <w:r w:rsidRPr="00DB1E0F">
              <w:rPr>
                <w:rFonts w:cstheme="minorHAnsi"/>
                <w:sz w:val="24"/>
                <w:szCs w:val="24"/>
              </w:rPr>
              <w:t xml:space="preserve">Micro </w:t>
            </w:r>
            <w:r w:rsidR="00D04FCF" w:rsidRPr="00DB1E0F">
              <w:rPr>
                <w:rFonts w:cstheme="minorHAnsi"/>
                <w:sz w:val="24"/>
                <w:szCs w:val="24"/>
              </w:rPr>
              <w:t>Small and Medium Enterprises</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SPARC</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State Partnership for Accountability, Responsiveness and Capability</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SPT</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Sector Planning Team</w:t>
            </w:r>
          </w:p>
        </w:tc>
      </w:tr>
      <w:tr w:rsidR="00D04FCF" w:rsidRPr="00DB1E0F" w:rsidTr="00325CA4">
        <w:trPr>
          <w:trHeight w:val="360"/>
        </w:trPr>
        <w:tc>
          <w:tcPr>
            <w:tcW w:w="2808" w:type="dxa"/>
            <w:vAlign w:val="center"/>
          </w:tcPr>
          <w:p w:rsidR="00D04FCF" w:rsidRPr="00DB1E0F" w:rsidRDefault="00D04FCF" w:rsidP="00325CA4">
            <w:pPr>
              <w:jc w:val="both"/>
              <w:rPr>
                <w:rFonts w:cstheme="minorHAnsi"/>
                <w:sz w:val="24"/>
                <w:szCs w:val="24"/>
              </w:rPr>
            </w:pPr>
            <w:r w:rsidRPr="00DB1E0F">
              <w:rPr>
                <w:rFonts w:cstheme="minorHAnsi"/>
                <w:sz w:val="24"/>
                <w:szCs w:val="24"/>
              </w:rPr>
              <w:t>UNICEF</w:t>
            </w:r>
          </w:p>
        </w:tc>
        <w:tc>
          <w:tcPr>
            <w:tcW w:w="6768" w:type="dxa"/>
            <w:vAlign w:val="center"/>
          </w:tcPr>
          <w:p w:rsidR="00D04FCF" w:rsidRPr="00DB1E0F" w:rsidRDefault="00D04FCF" w:rsidP="00325CA4">
            <w:pPr>
              <w:jc w:val="both"/>
              <w:rPr>
                <w:rFonts w:cstheme="minorHAnsi"/>
                <w:sz w:val="24"/>
                <w:szCs w:val="24"/>
              </w:rPr>
            </w:pPr>
            <w:r w:rsidRPr="00DB1E0F">
              <w:rPr>
                <w:rFonts w:cstheme="minorHAnsi"/>
                <w:sz w:val="24"/>
                <w:szCs w:val="24"/>
              </w:rPr>
              <w:t>United Nations Children’s Fund</w:t>
            </w:r>
          </w:p>
        </w:tc>
      </w:tr>
    </w:tbl>
    <w:p w:rsidR="00D04FCF" w:rsidRPr="00DB1E0F" w:rsidRDefault="00D04FCF" w:rsidP="00D04FCF">
      <w:pPr>
        <w:pStyle w:val="Heading1"/>
        <w:spacing w:before="0" w:line="240" w:lineRule="auto"/>
        <w:jc w:val="both"/>
        <w:rPr>
          <w:rFonts w:asciiTheme="minorHAnsi" w:hAnsiTheme="minorHAnsi" w:cstheme="minorHAnsi"/>
          <w:color w:val="auto"/>
        </w:rPr>
      </w:pPr>
      <w:bookmarkStart w:id="8" w:name="_Toc11000111"/>
      <w:r w:rsidRPr="00DB1E0F">
        <w:rPr>
          <w:rFonts w:asciiTheme="minorHAnsi" w:hAnsiTheme="minorHAnsi" w:cstheme="minorHAnsi"/>
          <w:color w:val="auto"/>
        </w:rPr>
        <w:lastRenderedPageBreak/>
        <w:t>Executive Summary</w:t>
      </w:r>
      <w:bookmarkEnd w:id="8"/>
    </w:p>
    <w:p w:rsidR="00D04FCF" w:rsidRPr="00DB1E0F" w:rsidRDefault="00D04FCF" w:rsidP="00D04FCF">
      <w:pPr>
        <w:spacing w:after="0" w:line="240" w:lineRule="auto"/>
        <w:jc w:val="both"/>
        <w:rPr>
          <w:rFonts w:cstheme="minorHAnsi"/>
          <w:sz w:val="24"/>
          <w:szCs w:val="24"/>
        </w:rPr>
      </w:pPr>
    </w:p>
    <w:p w:rsidR="00D04FCF" w:rsidRPr="00880EC1" w:rsidRDefault="00D04FCF" w:rsidP="00880EC1">
      <w:pPr>
        <w:jc w:val="both"/>
        <w:rPr>
          <w:rFonts w:ascii="Calibri" w:eastAsia="Times New Roman" w:hAnsi="Calibri" w:cs="Calibri"/>
          <w:color w:val="000000"/>
        </w:rPr>
      </w:pPr>
      <w:r w:rsidRPr="00DB1E0F">
        <w:rPr>
          <w:rFonts w:eastAsia="Calibri" w:cstheme="minorHAnsi"/>
          <w:sz w:val="24"/>
          <w:szCs w:val="24"/>
        </w:rPr>
        <w:t xml:space="preserve">The Public Finance sector </w:t>
      </w:r>
      <w:r w:rsidR="003B569A" w:rsidRPr="00DB1E0F">
        <w:rPr>
          <w:rFonts w:eastAsia="Calibri" w:cstheme="minorHAnsi"/>
          <w:sz w:val="24"/>
          <w:szCs w:val="24"/>
        </w:rPr>
        <w:t>plays</w:t>
      </w:r>
      <w:r w:rsidRPr="00DB1E0F">
        <w:rPr>
          <w:rFonts w:eastAsia="Calibri" w:cstheme="minorHAnsi"/>
          <w:sz w:val="24"/>
          <w:szCs w:val="24"/>
        </w:rPr>
        <w:t xml:space="preserve"> a pivot</w:t>
      </w:r>
      <w:r w:rsidR="003B569A" w:rsidRPr="00DB1E0F">
        <w:rPr>
          <w:rFonts w:eastAsia="Calibri" w:cstheme="minorHAnsi"/>
          <w:sz w:val="24"/>
          <w:szCs w:val="24"/>
        </w:rPr>
        <w:t>al role in the</w:t>
      </w:r>
      <w:r w:rsidRPr="00DB1E0F">
        <w:rPr>
          <w:rFonts w:eastAsia="Calibri" w:cstheme="minorHAnsi"/>
          <w:sz w:val="24"/>
          <w:szCs w:val="24"/>
        </w:rPr>
        <w:t xml:space="preserve"> facilitati</w:t>
      </w:r>
      <w:r w:rsidR="003B569A" w:rsidRPr="00DB1E0F">
        <w:rPr>
          <w:rFonts w:eastAsia="Calibri" w:cstheme="minorHAnsi"/>
          <w:sz w:val="24"/>
          <w:szCs w:val="24"/>
        </w:rPr>
        <w:t>on</w:t>
      </w:r>
      <w:r w:rsidRPr="00DB1E0F">
        <w:rPr>
          <w:rFonts w:eastAsia="Calibri" w:cstheme="minorHAnsi"/>
          <w:sz w:val="24"/>
          <w:szCs w:val="24"/>
        </w:rPr>
        <w:t xml:space="preserve"> of service delivery through strategies that link with the sector’s objectives. The strategies chosen were in line with the sector’s key policy priorities, ensuring that all programmes and projects are duly considered to have expected impact on the overall sectoral objectives. The Sector Planning Team (SPT) members held several meetings to deliberate, brainstorm and strategize in order to develop the MTSS document. Relevant information and data were collated from the </w:t>
      </w:r>
      <w:r w:rsidRPr="00653921">
        <w:rPr>
          <w:rFonts w:eastAsia="Calibri" w:cstheme="minorHAnsi"/>
          <w:color w:val="FF0000"/>
          <w:sz w:val="24"/>
          <w:szCs w:val="24"/>
        </w:rPr>
        <w:t>t</w:t>
      </w:r>
      <w:r w:rsidR="00505DF7" w:rsidRPr="00653921">
        <w:rPr>
          <w:rFonts w:eastAsia="Calibri" w:cstheme="minorHAnsi"/>
          <w:color w:val="FF0000"/>
          <w:sz w:val="24"/>
          <w:szCs w:val="24"/>
        </w:rPr>
        <w:t>welve</w:t>
      </w:r>
      <w:r w:rsidRPr="00653921">
        <w:rPr>
          <w:rFonts w:eastAsia="Calibri" w:cstheme="minorHAnsi"/>
          <w:color w:val="FF0000"/>
          <w:sz w:val="24"/>
          <w:szCs w:val="24"/>
        </w:rPr>
        <w:t xml:space="preserve"> (1</w:t>
      </w:r>
      <w:r w:rsidR="00505DF7" w:rsidRPr="00653921">
        <w:rPr>
          <w:rFonts w:eastAsia="Calibri" w:cstheme="minorHAnsi"/>
          <w:color w:val="FF0000"/>
          <w:sz w:val="24"/>
          <w:szCs w:val="24"/>
        </w:rPr>
        <w:t>2</w:t>
      </w:r>
      <w:r w:rsidRPr="00653921">
        <w:rPr>
          <w:rFonts w:eastAsia="Calibri" w:cstheme="minorHAnsi"/>
          <w:color w:val="FF0000"/>
          <w:sz w:val="24"/>
          <w:szCs w:val="24"/>
        </w:rPr>
        <w:t xml:space="preserve">) </w:t>
      </w:r>
      <w:r w:rsidRPr="00DB1E0F">
        <w:rPr>
          <w:rFonts w:eastAsia="Calibri" w:cstheme="minorHAnsi"/>
          <w:sz w:val="24"/>
          <w:szCs w:val="24"/>
        </w:rPr>
        <w:t xml:space="preserve">MEDAs that make up the Sector. </w:t>
      </w:r>
      <w:r w:rsidRPr="00880EC1">
        <w:rPr>
          <w:rFonts w:eastAsia="Calibri" w:cstheme="minorHAnsi"/>
          <w:sz w:val="24"/>
          <w:szCs w:val="24"/>
        </w:rPr>
        <w:t xml:space="preserve">The sector came up with four programmes and four outcomes with </w:t>
      </w:r>
      <w:r w:rsidR="001854B0" w:rsidRPr="00880EC1">
        <w:rPr>
          <w:rFonts w:eastAsia="Calibri" w:cstheme="minorHAnsi"/>
          <w:sz w:val="24"/>
          <w:szCs w:val="24"/>
        </w:rPr>
        <w:t>One Hundred and</w:t>
      </w:r>
      <w:r w:rsidR="00880EC1" w:rsidRPr="00880EC1">
        <w:rPr>
          <w:rFonts w:eastAsia="Calibri" w:cstheme="minorHAnsi"/>
          <w:sz w:val="24"/>
          <w:szCs w:val="24"/>
        </w:rPr>
        <w:t xml:space="preserve"> Forty-Two</w:t>
      </w:r>
      <w:r w:rsidRPr="00880EC1">
        <w:rPr>
          <w:rFonts w:eastAsia="Calibri" w:cstheme="minorHAnsi"/>
          <w:sz w:val="24"/>
          <w:szCs w:val="24"/>
        </w:rPr>
        <w:t xml:space="preserve"> (</w:t>
      </w:r>
      <w:r w:rsidR="00880EC1" w:rsidRPr="00880EC1">
        <w:rPr>
          <w:rFonts w:eastAsia="Calibri" w:cstheme="minorHAnsi"/>
          <w:sz w:val="24"/>
          <w:szCs w:val="24"/>
        </w:rPr>
        <w:t>142</w:t>
      </w:r>
      <w:r w:rsidRPr="00880EC1">
        <w:rPr>
          <w:rFonts w:eastAsia="Calibri" w:cstheme="minorHAnsi"/>
          <w:sz w:val="24"/>
          <w:szCs w:val="24"/>
        </w:rPr>
        <w:t>) projects</w:t>
      </w:r>
      <w:r w:rsidR="001F7BA6" w:rsidRPr="00880EC1">
        <w:rPr>
          <w:rFonts w:eastAsia="Calibri" w:cstheme="minorHAnsi"/>
          <w:sz w:val="24"/>
          <w:szCs w:val="24"/>
        </w:rPr>
        <w:t xml:space="preserve"> of which majority were administrative capital in category for</w:t>
      </w:r>
      <w:r w:rsidRPr="00880EC1">
        <w:rPr>
          <w:rFonts w:eastAsia="Calibri" w:cstheme="minorHAnsi"/>
          <w:sz w:val="24"/>
          <w:szCs w:val="24"/>
        </w:rPr>
        <w:t xml:space="preserve"> the medium term (202</w:t>
      </w:r>
      <w:r w:rsidR="00880EC1" w:rsidRPr="00880EC1">
        <w:rPr>
          <w:rFonts w:eastAsia="Calibri" w:cstheme="minorHAnsi"/>
          <w:sz w:val="24"/>
          <w:szCs w:val="24"/>
        </w:rPr>
        <w:t>3</w:t>
      </w:r>
      <w:r w:rsidRPr="00880EC1">
        <w:rPr>
          <w:rFonts w:eastAsia="Calibri" w:cstheme="minorHAnsi"/>
          <w:sz w:val="24"/>
          <w:szCs w:val="24"/>
        </w:rPr>
        <w:t xml:space="preserve"> -202</w:t>
      </w:r>
      <w:r w:rsidR="00880EC1" w:rsidRPr="00880EC1">
        <w:rPr>
          <w:rFonts w:eastAsia="Calibri" w:cstheme="minorHAnsi"/>
          <w:sz w:val="24"/>
          <w:szCs w:val="24"/>
        </w:rPr>
        <w:t>5</w:t>
      </w:r>
      <w:r w:rsidRPr="00880EC1">
        <w:rPr>
          <w:rFonts w:eastAsia="Calibri" w:cstheme="minorHAnsi"/>
          <w:sz w:val="24"/>
          <w:szCs w:val="24"/>
        </w:rPr>
        <w:t>). The total cost of the programmes for the three years are, N</w:t>
      </w:r>
      <w:r w:rsidR="00880EC1" w:rsidRPr="00880EC1">
        <w:rPr>
          <w:rFonts w:eastAsia="Calibri" w:cstheme="minorHAnsi"/>
          <w:sz w:val="24"/>
          <w:szCs w:val="24"/>
        </w:rPr>
        <w:t>8</w:t>
      </w:r>
      <w:r w:rsidR="00880EC1">
        <w:rPr>
          <w:rFonts w:eastAsia="Calibri" w:cstheme="minorHAnsi"/>
          <w:sz w:val="24"/>
          <w:szCs w:val="24"/>
        </w:rPr>
        <w:t>,</w:t>
      </w:r>
      <w:r w:rsidR="00880EC1" w:rsidRPr="00880EC1">
        <w:rPr>
          <w:rFonts w:eastAsia="Calibri" w:cstheme="minorHAnsi"/>
          <w:sz w:val="24"/>
          <w:szCs w:val="24"/>
        </w:rPr>
        <w:t>449</w:t>
      </w:r>
      <w:r w:rsidR="00880EC1">
        <w:rPr>
          <w:rFonts w:eastAsia="Calibri" w:cstheme="minorHAnsi"/>
          <w:sz w:val="24"/>
          <w:szCs w:val="24"/>
        </w:rPr>
        <w:t>,</w:t>
      </w:r>
      <w:r w:rsidR="00880EC1" w:rsidRPr="00880EC1">
        <w:rPr>
          <w:rFonts w:eastAsia="Calibri" w:cstheme="minorHAnsi"/>
          <w:sz w:val="24"/>
          <w:szCs w:val="24"/>
        </w:rPr>
        <w:t>470</w:t>
      </w:r>
      <w:r w:rsidR="00880EC1">
        <w:rPr>
          <w:rFonts w:eastAsia="Calibri" w:cstheme="minorHAnsi"/>
          <w:sz w:val="24"/>
          <w:szCs w:val="24"/>
        </w:rPr>
        <w:t>,</w:t>
      </w:r>
      <w:r w:rsidR="00880EC1" w:rsidRPr="00880EC1">
        <w:rPr>
          <w:rFonts w:eastAsia="Calibri" w:cstheme="minorHAnsi"/>
          <w:sz w:val="24"/>
          <w:szCs w:val="24"/>
        </w:rPr>
        <w:t>000</w:t>
      </w:r>
      <w:r w:rsidR="003B569A" w:rsidRPr="00880EC1">
        <w:rPr>
          <w:rFonts w:eastAsia="Calibri" w:cstheme="minorHAnsi"/>
          <w:sz w:val="24"/>
          <w:szCs w:val="24"/>
        </w:rPr>
        <w:t>,</w:t>
      </w:r>
      <w:r w:rsidR="00A32ED9" w:rsidRPr="00880EC1">
        <w:rPr>
          <w:rFonts w:eastAsia="Calibri" w:cstheme="minorHAnsi"/>
          <w:sz w:val="24"/>
          <w:szCs w:val="24"/>
        </w:rPr>
        <w:t xml:space="preserve"> </w:t>
      </w:r>
      <w:r w:rsidR="00A32ED9" w:rsidRPr="007F289E">
        <w:rPr>
          <w:rFonts w:eastAsia="Calibri" w:cstheme="minorHAnsi"/>
          <w:sz w:val="24"/>
          <w:szCs w:val="24"/>
        </w:rPr>
        <w:t>N</w:t>
      </w:r>
      <w:r w:rsidR="00880EC1" w:rsidRPr="007F289E">
        <w:rPr>
          <w:rFonts w:ascii="Calibri" w:eastAsia="Times New Roman" w:hAnsi="Calibri" w:cs="Calibri"/>
          <w:color w:val="000000"/>
          <w:sz w:val="24"/>
          <w:szCs w:val="24"/>
        </w:rPr>
        <w:t>9,294,417,000</w:t>
      </w:r>
      <w:r w:rsidR="00880EC1" w:rsidRPr="00880EC1">
        <w:rPr>
          <w:rFonts w:ascii="Calibri" w:eastAsia="Times New Roman" w:hAnsi="Calibri" w:cs="Calibri"/>
          <w:color w:val="000000"/>
        </w:rPr>
        <w:t xml:space="preserve"> </w:t>
      </w:r>
      <w:r w:rsidR="00A32ED9" w:rsidRPr="00880EC1">
        <w:rPr>
          <w:rFonts w:eastAsia="Calibri" w:cstheme="minorHAnsi"/>
          <w:sz w:val="24"/>
          <w:szCs w:val="24"/>
        </w:rPr>
        <w:t xml:space="preserve">and </w:t>
      </w:r>
      <w:r w:rsidR="00A32ED9" w:rsidRPr="007F289E">
        <w:rPr>
          <w:rFonts w:eastAsia="Calibri" w:cstheme="minorHAnsi"/>
          <w:sz w:val="24"/>
          <w:szCs w:val="24"/>
        </w:rPr>
        <w:t>N</w:t>
      </w:r>
      <w:r w:rsidR="00880EC1" w:rsidRPr="007F289E">
        <w:rPr>
          <w:rFonts w:ascii="Calibri" w:eastAsia="Times New Roman" w:hAnsi="Calibri" w:cs="Calibri"/>
          <w:color w:val="000000"/>
          <w:sz w:val="24"/>
          <w:szCs w:val="24"/>
        </w:rPr>
        <w:t>10,223,858,700</w:t>
      </w:r>
      <w:r w:rsidR="00880EC1" w:rsidRPr="00880EC1">
        <w:rPr>
          <w:rFonts w:ascii="Calibri" w:eastAsia="Times New Roman" w:hAnsi="Calibri" w:cs="Calibri"/>
          <w:color w:val="000000"/>
        </w:rPr>
        <w:t xml:space="preserve"> </w:t>
      </w:r>
      <w:r w:rsidRPr="00880EC1">
        <w:rPr>
          <w:rFonts w:eastAsia="Calibri" w:cstheme="minorHAnsi"/>
          <w:sz w:val="24"/>
          <w:szCs w:val="24"/>
        </w:rPr>
        <w:t>respectively</w:t>
      </w:r>
      <w:r w:rsidRPr="00DB1E0F">
        <w:rPr>
          <w:rFonts w:eastAsia="Calibri" w:cstheme="minorHAnsi"/>
          <w:sz w:val="24"/>
          <w:szCs w:val="24"/>
        </w:rPr>
        <w:t xml:space="preserve">. </w:t>
      </w:r>
    </w:p>
    <w:p w:rsidR="00D04FCF" w:rsidRPr="00DB1E0F" w:rsidRDefault="007F289E" w:rsidP="00D04FCF">
      <w:pPr>
        <w:spacing w:after="160"/>
        <w:jc w:val="both"/>
        <w:rPr>
          <w:rFonts w:eastAsia="Calibri" w:cstheme="minorHAnsi"/>
          <w:sz w:val="24"/>
          <w:szCs w:val="24"/>
        </w:rPr>
      </w:pPr>
      <w:r>
        <w:rPr>
          <w:rFonts w:eastAsia="Calibri" w:cstheme="minorHAnsi"/>
          <w:sz w:val="24"/>
          <w:szCs w:val="24"/>
        </w:rPr>
        <w:t>The total cost</w:t>
      </w:r>
      <w:r w:rsidR="00D04FCF" w:rsidRPr="00DB1E0F">
        <w:rPr>
          <w:rFonts w:eastAsia="Calibri" w:cstheme="minorHAnsi"/>
          <w:sz w:val="24"/>
          <w:szCs w:val="24"/>
        </w:rPr>
        <w:t xml:space="preserve"> of the programmes were brought within the indicative budget ceilings by ensuring that only projects with high ranks and which could be reconciled with the indicative budget ceilings were selected, other projects requiring higher proposed expenditures over and above the budget ceilings were postponed to the outer years of the MTSS period.</w:t>
      </w:r>
    </w:p>
    <w:p w:rsidR="00D04FCF" w:rsidRPr="00DB1E0F" w:rsidRDefault="00D04FCF" w:rsidP="00D04FCF">
      <w:pPr>
        <w:tabs>
          <w:tab w:val="left" w:pos="0"/>
        </w:tabs>
        <w:spacing w:after="0"/>
        <w:jc w:val="both"/>
        <w:rPr>
          <w:rFonts w:eastAsia="Calibri" w:cstheme="minorHAnsi"/>
          <w:color w:val="000000"/>
          <w:sz w:val="24"/>
          <w:szCs w:val="24"/>
        </w:rPr>
      </w:pPr>
      <w:r w:rsidRPr="00DB1E0F">
        <w:rPr>
          <w:rFonts w:cstheme="minorHAnsi"/>
          <w:sz w:val="24"/>
          <w:szCs w:val="24"/>
        </w:rPr>
        <w:t xml:space="preserve">The sector plans to monitor and evaluate the execution of the projects by tracking progress of capital releases to MEDAs as reported in the quarterly Budget Implementation Appraisal Report of the Monitoring and Evaluation Department of the Ministry of Economic Planning and Budget (MEPB). </w:t>
      </w:r>
      <w:r w:rsidRPr="00DB1E0F">
        <w:rPr>
          <w:rFonts w:eastAsia="Calibri" w:cstheme="minorHAnsi"/>
          <w:color w:val="000000"/>
          <w:sz w:val="24"/>
          <w:szCs w:val="24"/>
        </w:rPr>
        <w:t xml:space="preserve">The sector </w:t>
      </w:r>
      <w:r w:rsidR="00653921">
        <w:rPr>
          <w:rFonts w:eastAsia="Calibri" w:cstheme="minorHAnsi"/>
          <w:color w:val="000000"/>
          <w:sz w:val="24"/>
          <w:szCs w:val="24"/>
        </w:rPr>
        <w:t xml:space="preserve">also </w:t>
      </w:r>
      <w:r w:rsidRPr="00DB1E0F">
        <w:rPr>
          <w:rFonts w:eastAsia="Calibri" w:cstheme="minorHAnsi"/>
          <w:color w:val="000000"/>
          <w:sz w:val="24"/>
          <w:szCs w:val="24"/>
        </w:rPr>
        <w:t>plans to use the results of the Annual Performance Review to decide which projects will be shutdown, rolled over or accommodated in the following year’s MTSS.</w:t>
      </w:r>
    </w:p>
    <w:p w:rsidR="00D04FCF" w:rsidRPr="00DB1E0F" w:rsidRDefault="00D04FCF" w:rsidP="00D04FCF">
      <w:pPr>
        <w:tabs>
          <w:tab w:val="left" w:pos="0"/>
        </w:tabs>
        <w:spacing w:after="0"/>
        <w:jc w:val="both"/>
        <w:rPr>
          <w:rFonts w:eastAsia="Calibri" w:cstheme="minorHAnsi"/>
          <w:color w:val="000000"/>
          <w:sz w:val="24"/>
          <w:szCs w:val="24"/>
        </w:rPr>
      </w:pPr>
    </w:p>
    <w:p w:rsidR="00D04FCF" w:rsidRPr="00DB1E0F" w:rsidRDefault="00D04FCF" w:rsidP="00D04FCF">
      <w:pPr>
        <w:tabs>
          <w:tab w:val="left" w:pos="0"/>
        </w:tabs>
        <w:spacing w:after="0"/>
        <w:jc w:val="both"/>
        <w:rPr>
          <w:rFonts w:cstheme="minorHAnsi"/>
          <w:sz w:val="24"/>
          <w:szCs w:val="24"/>
        </w:rPr>
      </w:pPr>
      <w:r w:rsidRPr="00DB1E0F">
        <w:rPr>
          <w:rFonts w:cstheme="minorHAnsi"/>
          <w:sz w:val="24"/>
          <w:szCs w:val="24"/>
        </w:rPr>
        <w:t>Strong political will and budget releases are critical success factors for the implementation of the MTSS.</w:t>
      </w:r>
    </w:p>
    <w:p w:rsidR="00D04FCF" w:rsidRPr="00DB1E0F" w:rsidRDefault="00D04FCF" w:rsidP="00D04FCF">
      <w:pPr>
        <w:spacing w:after="0" w:line="240" w:lineRule="auto"/>
        <w:jc w:val="both"/>
        <w:rPr>
          <w:rFonts w:cstheme="minorHAnsi"/>
          <w:sz w:val="24"/>
          <w:szCs w:val="24"/>
        </w:rPr>
      </w:pPr>
    </w:p>
    <w:p w:rsidR="00325CA4" w:rsidRPr="00DB1E0F" w:rsidRDefault="00325CA4" w:rsidP="00D04FCF">
      <w:pPr>
        <w:spacing w:after="0" w:line="240" w:lineRule="auto"/>
        <w:jc w:val="both"/>
        <w:rPr>
          <w:rFonts w:cstheme="minorHAnsi"/>
          <w:sz w:val="24"/>
          <w:szCs w:val="24"/>
        </w:rPr>
      </w:pPr>
    </w:p>
    <w:p w:rsidR="00325CA4" w:rsidRPr="00DB1E0F" w:rsidRDefault="00325CA4" w:rsidP="00D04FCF">
      <w:pPr>
        <w:spacing w:after="0" w:line="240" w:lineRule="auto"/>
        <w:jc w:val="both"/>
        <w:rPr>
          <w:rFonts w:cstheme="minorHAnsi"/>
          <w:sz w:val="24"/>
          <w:szCs w:val="24"/>
        </w:rPr>
      </w:pPr>
    </w:p>
    <w:p w:rsidR="00325CA4" w:rsidRPr="00DB1E0F" w:rsidRDefault="00325CA4" w:rsidP="00D04FCF">
      <w:pPr>
        <w:spacing w:after="0" w:line="240" w:lineRule="auto"/>
        <w:jc w:val="both"/>
        <w:rPr>
          <w:rFonts w:cstheme="minorHAnsi"/>
          <w:sz w:val="24"/>
          <w:szCs w:val="24"/>
        </w:rPr>
      </w:pPr>
    </w:p>
    <w:p w:rsidR="00325CA4" w:rsidRPr="00DB1E0F" w:rsidRDefault="00325CA4" w:rsidP="00D04FCF">
      <w:pPr>
        <w:spacing w:after="0" w:line="240" w:lineRule="auto"/>
        <w:jc w:val="both"/>
        <w:rPr>
          <w:rFonts w:cstheme="minorHAnsi"/>
          <w:sz w:val="24"/>
          <w:szCs w:val="24"/>
        </w:rPr>
      </w:pPr>
    </w:p>
    <w:p w:rsidR="003B569A" w:rsidRPr="00DB1E0F" w:rsidRDefault="003B569A" w:rsidP="002740BC">
      <w:pPr>
        <w:spacing w:after="0" w:line="240" w:lineRule="auto"/>
        <w:jc w:val="both"/>
        <w:rPr>
          <w:rFonts w:cstheme="minorHAnsi"/>
          <w:sz w:val="24"/>
          <w:szCs w:val="24"/>
        </w:rPr>
      </w:pPr>
    </w:p>
    <w:p w:rsidR="007355AA" w:rsidRPr="00DB1E0F" w:rsidRDefault="007355AA" w:rsidP="002740BC">
      <w:pPr>
        <w:spacing w:after="0" w:line="240" w:lineRule="auto"/>
        <w:jc w:val="both"/>
        <w:rPr>
          <w:rFonts w:cstheme="minorHAnsi"/>
          <w:sz w:val="24"/>
          <w:szCs w:val="24"/>
        </w:rPr>
      </w:pPr>
    </w:p>
    <w:p w:rsidR="007355AA" w:rsidRPr="00DB1E0F" w:rsidRDefault="007355AA" w:rsidP="002740BC">
      <w:pPr>
        <w:spacing w:after="0" w:line="240" w:lineRule="auto"/>
        <w:jc w:val="both"/>
        <w:rPr>
          <w:rFonts w:cstheme="minorHAnsi"/>
          <w:sz w:val="24"/>
          <w:szCs w:val="24"/>
        </w:rPr>
      </w:pPr>
    </w:p>
    <w:p w:rsidR="007355AA" w:rsidRPr="00DB1E0F" w:rsidRDefault="007355AA" w:rsidP="002740BC">
      <w:pPr>
        <w:spacing w:after="0" w:line="240" w:lineRule="auto"/>
        <w:jc w:val="both"/>
        <w:rPr>
          <w:rFonts w:cstheme="minorHAnsi"/>
          <w:sz w:val="24"/>
          <w:szCs w:val="24"/>
        </w:rPr>
      </w:pPr>
    </w:p>
    <w:p w:rsidR="007355AA" w:rsidRPr="00DB1E0F" w:rsidRDefault="007355AA" w:rsidP="002740BC">
      <w:pPr>
        <w:spacing w:after="0" w:line="240" w:lineRule="auto"/>
        <w:jc w:val="both"/>
        <w:rPr>
          <w:rFonts w:cstheme="minorHAnsi"/>
          <w:sz w:val="24"/>
          <w:szCs w:val="24"/>
        </w:rPr>
      </w:pPr>
    </w:p>
    <w:p w:rsidR="007355AA" w:rsidRPr="00DB1E0F" w:rsidRDefault="007355AA" w:rsidP="002740BC">
      <w:pPr>
        <w:spacing w:after="0" w:line="240" w:lineRule="auto"/>
        <w:jc w:val="both"/>
        <w:rPr>
          <w:rFonts w:cstheme="minorHAnsi"/>
          <w:sz w:val="24"/>
          <w:szCs w:val="24"/>
        </w:rPr>
      </w:pPr>
    </w:p>
    <w:p w:rsidR="007355AA" w:rsidRPr="00DB1E0F" w:rsidRDefault="007355AA" w:rsidP="002740BC">
      <w:pPr>
        <w:spacing w:after="0" w:line="240" w:lineRule="auto"/>
        <w:jc w:val="both"/>
        <w:rPr>
          <w:rFonts w:cstheme="minorHAnsi"/>
          <w:sz w:val="24"/>
          <w:szCs w:val="24"/>
        </w:rPr>
      </w:pPr>
    </w:p>
    <w:p w:rsidR="007355AA" w:rsidRPr="00DB1E0F" w:rsidRDefault="007355AA" w:rsidP="002740BC">
      <w:pPr>
        <w:spacing w:after="0" w:line="240" w:lineRule="auto"/>
        <w:jc w:val="both"/>
        <w:rPr>
          <w:rFonts w:cstheme="minorHAnsi"/>
          <w:sz w:val="24"/>
          <w:szCs w:val="24"/>
        </w:rPr>
      </w:pPr>
    </w:p>
    <w:p w:rsidR="007355AA" w:rsidRPr="00DB1E0F" w:rsidRDefault="007355AA" w:rsidP="002740BC">
      <w:pPr>
        <w:spacing w:after="0" w:line="240" w:lineRule="auto"/>
        <w:jc w:val="both"/>
        <w:rPr>
          <w:rFonts w:cstheme="minorHAnsi"/>
          <w:sz w:val="24"/>
          <w:szCs w:val="24"/>
        </w:rPr>
      </w:pPr>
    </w:p>
    <w:p w:rsidR="003B569A" w:rsidRPr="00DB1E0F" w:rsidRDefault="003B569A" w:rsidP="002740BC">
      <w:pPr>
        <w:spacing w:after="0" w:line="240" w:lineRule="auto"/>
        <w:jc w:val="both"/>
        <w:rPr>
          <w:rFonts w:cstheme="minorHAnsi"/>
          <w:sz w:val="24"/>
          <w:szCs w:val="24"/>
        </w:rPr>
      </w:pPr>
    </w:p>
    <w:p w:rsidR="00653921" w:rsidRDefault="00653921" w:rsidP="00653921">
      <w:pPr>
        <w:pStyle w:val="Heading1"/>
        <w:spacing w:before="0" w:after="240" w:line="240" w:lineRule="auto"/>
        <w:jc w:val="center"/>
        <w:rPr>
          <w:rFonts w:asciiTheme="minorHAnsi" w:hAnsiTheme="minorHAnsi" w:cstheme="minorHAnsi"/>
          <w:color w:val="auto"/>
        </w:rPr>
      </w:pPr>
      <w:r>
        <w:rPr>
          <w:rFonts w:asciiTheme="minorHAnsi" w:hAnsiTheme="minorHAnsi" w:cstheme="minorHAnsi"/>
          <w:color w:val="auto"/>
        </w:rPr>
        <w:lastRenderedPageBreak/>
        <w:t>Chapter One</w:t>
      </w:r>
    </w:p>
    <w:p w:rsidR="0091103F" w:rsidRPr="00DB1E0F" w:rsidRDefault="00653921" w:rsidP="00982CDC">
      <w:pPr>
        <w:pStyle w:val="Heading1"/>
        <w:spacing w:before="0" w:line="240" w:lineRule="auto"/>
        <w:jc w:val="both"/>
        <w:rPr>
          <w:rFonts w:asciiTheme="minorHAnsi" w:hAnsiTheme="minorHAnsi" w:cstheme="minorHAnsi"/>
          <w:color w:val="auto"/>
        </w:rPr>
      </w:pPr>
      <w:r>
        <w:rPr>
          <w:rFonts w:asciiTheme="minorHAnsi" w:hAnsiTheme="minorHAnsi" w:cstheme="minorHAnsi"/>
          <w:color w:val="auto"/>
        </w:rPr>
        <w:t>1.0</w:t>
      </w:r>
      <w:r>
        <w:rPr>
          <w:rFonts w:asciiTheme="minorHAnsi" w:hAnsiTheme="minorHAnsi" w:cstheme="minorHAnsi"/>
          <w:color w:val="auto"/>
        </w:rPr>
        <w:tab/>
      </w:r>
      <w:r w:rsidR="0091103F" w:rsidRPr="00DB1E0F">
        <w:rPr>
          <w:rFonts w:asciiTheme="minorHAnsi" w:hAnsiTheme="minorHAnsi" w:cstheme="minorHAnsi"/>
          <w:color w:val="auto"/>
        </w:rPr>
        <w:t>Introduction</w:t>
      </w:r>
      <w:bookmarkEnd w:id="0"/>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pStyle w:val="Heading2"/>
        <w:numPr>
          <w:ilvl w:val="1"/>
          <w:numId w:val="13"/>
        </w:numPr>
        <w:spacing w:before="0" w:line="240" w:lineRule="auto"/>
        <w:jc w:val="both"/>
        <w:rPr>
          <w:rFonts w:asciiTheme="minorHAnsi" w:hAnsiTheme="minorHAnsi" w:cstheme="minorHAnsi"/>
          <w:color w:val="auto"/>
        </w:rPr>
      </w:pPr>
      <w:bookmarkStart w:id="9" w:name="_Toc11000113"/>
      <w:r w:rsidRPr="00DB1E0F">
        <w:rPr>
          <w:rFonts w:asciiTheme="minorHAnsi" w:hAnsiTheme="minorHAnsi" w:cstheme="minorHAnsi"/>
          <w:color w:val="auto"/>
        </w:rPr>
        <w:t xml:space="preserve">Objectives of the </w:t>
      </w:r>
      <w:r w:rsidR="007065E5" w:rsidRPr="00DB1E0F">
        <w:rPr>
          <w:rFonts w:asciiTheme="minorHAnsi" w:hAnsiTheme="minorHAnsi" w:cstheme="minorHAnsi"/>
          <w:color w:val="auto"/>
        </w:rPr>
        <w:t xml:space="preserve">Public Finance </w:t>
      </w:r>
      <w:r w:rsidRPr="00DB1E0F">
        <w:rPr>
          <w:rFonts w:asciiTheme="minorHAnsi" w:hAnsiTheme="minorHAnsi" w:cstheme="minorHAnsi"/>
          <w:color w:val="auto"/>
        </w:rPr>
        <w:t>MTSS Document</w:t>
      </w:r>
      <w:bookmarkEnd w:id="9"/>
    </w:p>
    <w:p w:rsidR="0091103F" w:rsidRPr="00DB1E0F" w:rsidRDefault="0091103F" w:rsidP="00982CDC">
      <w:pPr>
        <w:jc w:val="both"/>
        <w:rPr>
          <w:rFonts w:cstheme="minorHAnsi"/>
        </w:rPr>
      </w:pPr>
    </w:p>
    <w:p w:rsidR="0091103F" w:rsidRPr="00DB1E0F" w:rsidRDefault="0091103F" w:rsidP="00982CDC">
      <w:pPr>
        <w:spacing w:line="360" w:lineRule="auto"/>
        <w:jc w:val="both"/>
        <w:rPr>
          <w:rFonts w:cstheme="minorHAnsi"/>
        </w:rPr>
      </w:pPr>
      <w:r w:rsidRPr="00DB1E0F">
        <w:rPr>
          <w:rFonts w:cstheme="minorHAnsi"/>
        </w:rPr>
        <w:t>This document is a Medium</w:t>
      </w:r>
      <w:r w:rsidR="00BB2C3F" w:rsidRPr="00DB1E0F">
        <w:rPr>
          <w:rFonts w:cstheme="minorHAnsi"/>
        </w:rPr>
        <w:t>-</w:t>
      </w:r>
      <w:r w:rsidRPr="00DB1E0F">
        <w:rPr>
          <w:rFonts w:cstheme="minorHAnsi"/>
        </w:rPr>
        <w:t xml:space="preserve">Term Sector Strategy (MTSS) of the Public Finance Sector. It is produced to improve the linkage between </w:t>
      </w:r>
      <w:r w:rsidR="00D00B50" w:rsidRPr="00DB1E0F">
        <w:rPr>
          <w:rFonts w:cstheme="minorHAnsi"/>
        </w:rPr>
        <w:t>P</w:t>
      </w:r>
      <w:r w:rsidRPr="00DB1E0F">
        <w:rPr>
          <w:rFonts w:cstheme="minorHAnsi"/>
        </w:rPr>
        <w:t xml:space="preserve">olicy </w:t>
      </w:r>
      <w:r w:rsidR="00D00B50" w:rsidRPr="00DB1E0F">
        <w:rPr>
          <w:rFonts w:cstheme="minorHAnsi"/>
        </w:rPr>
        <w:t>M</w:t>
      </w:r>
      <w:r w:rsidRPr="00DB1E0F">
        <w:rPr>
          <w:rFonts w:cstheme="minorHAnsi"/>
        </w:rPr>
        <w:t xml:space="preserve">aking, </w:t>
      </w:r>
      <w:r w:rsidR="00D00B50" w:rsidRPr="00DB1E0F">
        <w:rPr>
          <w:rFonts w:cstheme="minorHAnsi"/>
        </w:rPr>
        <w:t>P</w:t>
      </w:r>
      <w:r w:rsidRPr="00DB1E0F">
        <w:rPr>
          <w:rFonts w:cstheme="minorHAnsi"/>
        </w:rPr>
        <w:t xml:space="preserve">lanning, </w:t>
      </w:r>
      <w:r w:rsidR="00D00B50" w:rsidRPr="00DB1E0F">
        <w:rPr>
          <w:rFonts w:cstheme="minorHAnsi"/>
        </w:rPr>
        <w:t>M</w:t>
      </w:r>
      <w:r w:rsidRPr="00DB1E0F">
        <w:rPr>
          <w:rFonts w:cstheme="minorHAnsi"/>
        </w:rPr>
        <w:t>edium-</w:t>
      </w:r>
      <w:r w:rsidR="00D00B50" w:rsidRPr="00DB1E0F">
        <w:rPr>
          <w:rFonts w:cstheme="minorHAnsi"/>
        </w:rPr>
        <w:t>T</w:t>
      </w:r>
      <w:r w:rsidRPr="00DB1E0F">
        <w:rPr>
          <w:rFonts w:cstheme="minorHAnsi"/>
        </w:rPr>
        <w:t xml:space="preserve">erm and </w:t>
      </w:r>
      <w:r w:rsidR="00D00B50" w:rsidRPr="00DB1E0F">
        <w:rPr>
          <w:rFonts w:cstheme="minorHAnsi"/>
        </w:rPr>
        <w:t>A</w:t>
      </w:r>
      <w:r w:rsidRPr="00DB1E0F">
        <w:rPr>
          <w:rFonts w:cstheme="minorHAnsi"/>
        </w:rPr>
        <w:t xml:space="preserve">nnual </w:t>
      </w:r>
      <w:r w:rsidR="00D00B50" w:rsidRPr="00DB1E0F">
        <w:rPr>
          <w:rFonts w:cstheme="minorHAnsi"/>
        </w:rPr>
        <w:t>B</w:t>
      </w:r>
      <w:r w:rsidRPr="00DB1E0F">
        <w:rPr>
          <w:rFonts w:cstheme="minorHAnsi"/>
        </w:rPr>
        <w:t>udgets</w:t>
      </w:r>
      <w:r w:rsidR="005908E9" w:rsidRPr="00DB1E0F">
        <w:rPr>
          <w:rFonts w:cstheme="minorHAnsi"/>
        </w:rPr>
        <w:t xml:space="preserve"> meant for the State</w:t>
      </w:r>
      <w:r w:rsidR="0074315F" w:rsidRPr="00DB1E0F">
        <w:rPr>
          <w:rFonts w:cstheme="minorHAnsi"/>
        </w:rPr>
        <w:t>. Below are</w:t>
      </w:r>
      <w:r w:rsidR="00B17E45" w:rsidRPr="00DB1E0F">
        <w:rPr>
          <w:rFonts w:cstheme="minorHAnsi"/>
        </w:rPr>
        <w:t xml:space="preserve"> the</w:t>
      </w:r>
      <w:r w:rsidR="0074315F" w:rsidRPr="00DB1E0F">
        <w:rPr>
          <w:rFonts w:cstheme="minorHAnsi"/>
        </w:rPr>
        <w:t xml:space="preserve"> main objectives captured within the framework of this document:</w:t>
      </w:r>
    </w:p>
    <w:p w:rsidR="0091103F" w:rsidRPr="00DB1E0F" w:rsidRDefault="00D00B50" w:rsidP="00982CDC">
      <w:pPr>
        <w:pStyle w:val="ListParagraph"/>
        <w:numPr>
          <w:ilvl w:val="0"/>
          <w:numId w:val="14"/>
        </w:numPr>
        <w:spacing w:line="360" w:lineRule="auto"/>
        <w:jc w:val="both"/>
        <w:rPr>
          <w:rFonts w:cstheme="minorHAnsi"/>
        </w:rPr>
      </w:pPr>
      <w:r w:rsidRPr="00DB1E0F">
        <w:rPr>
          <w:rFonts w:cstheme="minorHAnsi"/>
        </w:rPr>
        <w:t>t</w:t>
      </w:r>
      <w:r w:rsidR="0091103F" w:rsidRPr="00DB1E0F">
        <w:rPr>
          <w:rFonts w:cstheme="minorHAnsi"/>
        </w:rPr>
        <w:t xml:space="preserve">o engender timely and efficient delivery of the State Government’s policies and strategic priorities within available resources allocated to the Sector.  </w:t>
      </w:r>
    </w:p>
    <w:p w:rsidR="0091103F" w:rsidRPr="00DB1E0F" w:rsidRDefault="00D00B50" w:rsidP="00982CDC">
      <w:pPr>
        <w:pStyle w:val="ListParagraph"/>
        <w:numPr>
          <w:ilvl w:val="0"/>
          <w:numId w:val="14"/>
        </w:numPr>
        <w:spacing w:line="360" w:lineRule="auto"/>
        <w:jc w:val="both"/>
        <w:rPr>
          <w:rFonts w:cstheme="minorHAnsi"/>
        </w:rPr>
      </w:pPr>
      <w:r w:rsidRPr="00DB1E0F">
        <w:rPr>
          <w:rFonts w:cstheme="minorHAnsi"/>
        </w:rPr>
        <w:t>t</w:t>
      </w:r>
      <w:r w:rsidR="0091103F" w:rsidRPr="00DB1E0F">
        <w:rPr>
          <w:rFonts w:cstheme="minorHAnsi"/>
        </w:rPr>
        <w:t>o implement plans for the most effective and balanced utilization of the State</w:t>
      </w:r>
      <w:r w:rsidR="00536332" w:rsidRPr="00DB1E0F">
        <w:rPr>
          <w:rFonts w:cstheme="minorHAnsi"/>
        </w:rPr>
        <w:t>’</w:t>
      </w:r>
      <w:r w:rsidR="0091103F" w:rsidRPr="00DB1E0F">
        <w:rPr>
          <w:rFonts w:cstheme="minorHAnsi"/>
        </w:rPr>
        <w:t>s resources.</w:t>
      </w:r>
    </w:p>
    <w:p w:rsidR="0091103F" w:rsidRPr="00DB1E0F" w:rsidRDefault="00D00B50" w:rsidP="00982CDC">
      <w:pPr>
        <w:pStyle w:val="ListParagraph"/>
        <w:numPr>
          <w:ilvl w:val="0"/>
          <w:numId w:val="14"/>
        </w:numPr>
        <w:spacing w:line="360" w:lineRule="auto"/>
        <w:jc w:val="both"/>
        <w:rPr>
          <w:rFonts w:cstheme="minorHAnsi"/>
        </w:rPr>
      </w:pPr>
      <w:r w:rsidRPr="00DB1E0F">
        <w:rPr>
          <w:rFonts w:cstheme="minorHAnsi"/>
        </w:rPr>
        <w:t>t</w:t>
      </w:r>
      <w:r w:rsidR="0091103F" w:rsidRPr="00DB1E0F">
        <w:rPr>
          <w:rFonts w:cstheme="minorHAnsi"/>
        </w:rPr>
        <w:t>o identify, from time to time, extraneous factors which tend to retard economic development, resolve them and determine the conditions which should be established for successful execution of plan.</w:t>
      </w:r>
    </w:p>
    <w:p w:rsidR="0091103F" w:rsidRPr="00DB1E0F" w:rsidRDefault="00D00B50" w:rsidP="00982CDC">
      <w:pPr>
        <w:pStyle w:val="ListParagraph"/>
        <w:numPr>
          <w:ilvl w:val="0"/>
          <w:numId w:val="14"/>
        </w:numPr>
        <w:spacing w:line="360" w:lineRule="auto"/>
        <w:jc w:val="both"/>
        <w:rPr>
          <w:rFonts w:cstheme="minorHAnsi"/>
        </w:rPr>
      </w:pPr>
      <w:r w:rsidRPr="00DB1E0F">
        <w:rPr>
          <w:rFonts w:cstheme="minorHAnsi"/>
        </w:rPr>
        <w:t>t</w:t>
      </w:r>
      <w:r w:rsidR="0091103F" w:rsidRPr="00DB1E0F">
        <w:rPr>
          <w:rFonts w:cstheme="minorHAnsi"/>
        </w:rPr>
        <w:t xml:space="preserve">o guarantee that the allocation of Public Finance Sector resource envelope </w:t>
      </w:r>
      <w:r w:rsidR="00536FCC">
        <w:rPr>
          <w:rFonts w:cstheme="minorHAnsi"/>
        </w:rPr>
        <w:t>clearly defines</w:t>
      </w:r>
      <w:r w:rsidR="0091103F" w:rsidRPr="00DB1E0F">
        <w:rPr>
          <w:rFonts w:cstheme="minorHAnsi"/>
        </w:rPr>
        <w:t xml:space="preserve"> policy objectives of government.</w:t>
      </w:r>
    </w:p>
    <w:p w:rsidR="0091103F" w:rsidRPr="00DB1E0F" w:rsidRDefault="0091103F" w:rsidP="00982CDC">
      <w:pPr>
        <w:pStyle w:val="Heading2"/>
        <w:numPr>
          <w:ilvl w:val="1"/>
          <w:numId w:val="13"/>
        </w:numPr>
        <w:spacing w:before="0" w:line="240" w:lineRule="auto"/>
        <w:jc w:val="both"/>
        <w:rPr>
          <w:rFonts w:asciiTheme="minorHAnsi" w:hAnsiTheme="minorHAnsi" w:cstheme="minorHAnsi"/>
          <w:color w:val="auto"/>
        </w:rPr>
      </w:pPr>
      <w:bookmarkStart w:id="10" w:name="_Toc11000114"/>
      <w:r w:rsidRPr="00DB1E0F">
        <w:rPr>
          <w:rFonts w:asciiTheme="minorHAnsi" w:hAnsiTheme="minorHAnsi" w:cstheme="minorHAnsi"/>
          <w:color w:val="auto"/>
        </w:rPr>
        <w:t>Summary of the Process used for the MTSS Development</w:t>
      </w:r>
      <w:bookmarkEnd w:id="10"/>
    </w:p>
    <w:p w:rsidR="00DC443A" w:rsidRPr="00DB1E0F" w:rsidRDefault="0091103F" w:rsidP="00813708">
      <w:pPr>
        <w:spacing w:before="240" w:line="360" w:lineRule="auto"/>
        <w:jc w:val="both"/>
        <w:rPr>
          <w:rFonts w:cstheme="minorHAnsi"/>
        </w:rPr>
      </w:pPr>
      <w:r w:rsidRPr="00DB1E0F">
        <w:rPr>
          <w:rFonts w:cstheme="minorHAnsi"/>
        </w:rPr>
        <w:t xml:space="preserve">The process used involved the composition of the </w:t>
      </w:r>
      <w:r w:rsidR="007355AA" w:rsidRPr="00DB1E0F">
        <w:rPr>
          <w:rFonts w:cstheme="minorHAnsi"/>
        </w:rPr>
        <w:t xml:space="preserve">MTSS Steering Committee and </w:t>
      </w:r>
      <w:r w:rsidRPr="00DB1E0F">
        <w:rPr>
          <w:rFonts w:cstheme="minorHAnsi"/>
        </w:rPr>
        <w:t>Sector Planning Team</w:t>
      </w:r>
      <w:r w:rsidR="00536FCC">
        <w:rPr>
          <w:rFonts w:cstheme="minorHAnsi"/>
        </w:rPr>
        <w:t>.</w:t>
      </w:r>
      <w:r w:rsidR="00872B56">
        <w:rPr>
          <w:rFonts w:cstheme="minorHAnsi"/>
        </w:rPr>
        <w:t xml:space="preserve"> T</w:t>
      </w:r>
      <w:r w:rsidRPr="00DB1E0F">
        <w:rPr>
          <w:rFonts w:cstheme="minorHAnsi"/>
        </w:rPr>
        <w:t xml:space="preserve">he Honourable Commissioner </w:t>
      </w:r>
      <w:r w:rsidR="00872B56">
        <w:rPr>
          <w:rFonts w:cstheme="minorHAnsi"/>
        </w:rPr>
        <w:t>for Economic Planning &amp; Budget is the Chairman of the Steering Committee while</w:t>
      </w:r>
      <w:r w:rsidRPr="00DB1E0F">
        <w:rPr>
          <w:rFonts w:cstheme="minorHAnsi"/>
        </w:rPr>
        <w:t xml:space="preserve"> Permanent </w:t>
      </w:r>
      <w:r w:rsidR="00872B56">
        <w:rPr>
          <w:rFonts w:cstheme="minorHAnsi"/>
        </w:rPr>
        <w:t xml:space="preserve">Secretary, Ministry of Finance is </w:t>
      </w:r>
      <w:r w:rsidRPr="00DB1E0F">
        <w:rPr>
          <w:rFonts w:cstheme="minorHAnsi"/>
        </w:rPr>
        <w:t>Deputy Chairm</w:t>
      </w:r>
      <w:r w:rsidR="00872B56">
        <w:rPr>
          <w:rFonts w:cstheme="minorHAnsi"/>
        </w:rPr>
        <w:t>an. Members of the SPT include Permanent Secretary, Ministry of Economic Planning and Budget (Chairman),</w:t>
      </w:r>
      <w:r w:rsidRPr="00DB1E0F">
        <w:rPr>
          <w:rFonts w:cstheme="minorHAnsi"/>
        </w:rPr>
        <w:t xml:space="preserve"> Senior Planning and Budget Officers, member</w:t>
      </w:r>
      <w:r w:rsidR="00536FCC">
        <w:rPr>
          <w:rFonts w:cstheme="minorHAnsi"/>
        </w:rPr>
        <w:t>s</w:t>
      </w:r>
      <w:r w:rsidRPr="00DB1E0F">
        <w:rPr>
          <w:rFonts w:cstheme="minorHAnsi"/>
        </w:rPr>
        <w:t xml:space="preserve"> of the Civil Society and </w:t>
      </w:r>
      <w:r w:rsidR="00E1051A" w:rsidRPr="00DB1E0F">
        <w:rPr>
          <w:rFonts w:cstheme="minorHAnsi"/>
        </w:rPr>
        <w:t>Organized</w:t>
      </w:r>
      <w:r w:rsidRPr="00DB1E0F">
        <w:rPr>
          <w:rFonts w:cstheme="minorHAnsi"/>
        </w:rPr>
        <w:t xml:space="preserve"> Private Sector that are advocating for good governance in line with transparency and accountability. The Process therefore, seeks to ensure that plans are feasible and responsive with resources </w:t>
      </w:r>
      <w:r w:rsidR="00872B56" w:rsidRPr="00DB1E0F">
        <w:rPr>
          <w:rFonts w:cstheme="minorHAnsi"/>
        </w:rPr>
        <w:t xml:space="preserve">effectively </w:t>
      </w:r>
      <w:r w:rsidR="00872B56">
        <w:rPr>
          <w:rFonts w:cstheme="minorHAnsi"/>
        </w:rPr>
        <w:t xml:space="preserve">and efficiently </w:t>
      </w:r>
      <w:r w:rsidRPr="00DB1E0F">
        <w:rPr>
          <w:rFonts w:cstheme="minorHAnsi"/>
        </w:rPr>
        <w:t xml:space="preserve">deployed to achieve sector targets. This strategy is very important in the policy and planning framework, as it is one of the key concepts in cyclic sequence of the </w:t>
      </w:r>
      <w:r w:rsidR="00BB2C3F" w:rsidRPr="00DB1E0F">
        <w:rPr>
          <w:rFonts w:cstheme="minorHAnsi"/>
        </w:rPr>
        <w:t>Medium-Term</w:t>
      </w:r>
      <w:r w:rsidR="00B51C31" w:rsidRPr="00DB1E0F">
        <w:rPr>
          <w:rFonts w:cstheme="minorHAnsi"/>
        </w:rPr>
        <w:t xml:space="preserve"> Framework.</w:t>
      </w:r>
    </w:p>
    <w:p w:rsidR="0074315F" w:rsidRPr="0043791B" w:rsidRDefault="0074315F" w:rsidP="00813708">
      <w:pPr>
        <w:spacing w:before="240" w:line="360" w:lineRule="auto"/>
        <w:jc w:val="both"/>
        <w:rPr>
          <w:rFonts w:cstheme="minorHAnsi"/>
          <w:b/>
        </w:rPr>
      </w:pPr>
      <w:r w:rsidRPr="00DB1E0F">
        <w:rPr>
          <w:rFonts w:cstheme="minorHAnsi"/>
        </w:rPr>
        <w:t>T</w:t>
      </w:r>
      <w:r w:rsidR="00DC443A">
        <w:rPr>
          <w:rFonts w:cstheme="minorHAnsi"/>
        </w:rPr>
        <w:t>he participation of the various stakeholders</w:t>
      </w:r>
      <w:r w:rsidR="00E83179">
        <w:rPr>
          <w:rFonts w:cstheme="minorHAnsi"/>
        </w:rPr>
        <w:t xml:space="preserve"> in the sector played a very important role</w:t>
      </w:r>
      <w:r w:rsidR="00DC443A">
        <w:rPr>
          <w:rFonts w:cstheme="minorHAnsi"/>
        </w:rPr>
        <w:t xml:space="preserve"> in the </w:t>
      </w:r>
      <w:r w:rsidR="00E83179">
        <w:rPr>
          <w:rFonts w:cstheme="minorHAnsi"/>
        </w:rPr>
        <w:t>production of this</w:t>
      </w:r>
      <w:r w:rsidR="00DC443A">
        <w:rPr>
          <w:rFonts w:cstheme="minorHAnsi"/>
        </w:rPr>
        <w:t xml:space="preserve"> document</w:t>
      </w:r>
      <w:r w:rsidR="00E83179">
        <w:rPr>
          <w:rFonts w:cstheme="minorHAnsi"/>
        </w:rPr>
        <w:t xml:space="preserve">.To this end, </w:t>
      </w:r>
      <w:r w:rsidRPr="00DB1E0F">
        <w:rPr>
          <w:rFonts w:cstheme="minorHAnsi"/>
        </w:rPr>
        <w:t>it is advisable</w:t>
      </w:r>
      <w:r w:rsidR="00D91E0A">
        <w:rPr>
          <w:rFonts w:cstheme="minorHAnsi"/>
        </w:rPr>
        <w:t xml:space="preserve"> that motivation in terms of provision of incentives should be made available early enough during</w:t>
      </w:r>
      <w:r w:rsidR="00E83179">
        <w:rPr>
          <w:rFonts w:cstheme="minorHAnsi"/>
        </w:rPr>
        <w:t xml:space="preserve"> the production of subsequent documents</w:t>
      </w:r>
      <w:r w:rsidR="00D91E0A">
        <w:rPr>
          <w:rFonts w:cstheme="minorHAnsi"/>
        </w:rPr>
        <w:t>.</w:t>
      </w:r>
      <w:r w:rsidR="0043791B">
        <w:rPr>
          <w:rFonts w:cstheme="minorHAnsi"/>
        </w:rPr>
        <w:t xml:space="preserve"> </w:t>
      </w:r>
      <w:r w:rsidRPr="0043791B">
        <w:rPr>
          <w:rFonts w:cstheme="minorHAnsi"/>
        </w:rPr>
        <w:t xml:space="preserve">Consequently, we were challenged with inadequate fund as a result of economic depression in the </w:t>
      </w:r>
      <w:r w:rsidRPr="0043791B">
        <w:rPr>
          <w:rFonts w:cstheme="minorHAnsi"/>
        </w:rPr>
        <w:lastRenderedPageBreak/>
        <w:t xml:space="preserve">global system, therefore, efforts should be geared towards realistic projection of the available resources in line with envelope released to the sector for onward distribution. </w:t>
      </w:r>
    </w:p>
    <w:p w:rsidR="0091103F" w:rsidRPr="00DB1E0F" w:rsidRDefault="0091103F" w:rsidP="007355AA">
      <w:pPr>
        <w:pStyle w:val="Heading2"/>
        <w:numPr>
          <w:ilvl w:val="1"/>
          <w:numId w:val="13"/>
        </w:numPr>
        <w:spacing w:before="0" w:line="240" w:lineRule="auto"/>
        <w:jc w:val="both"/>
        <w:rPr>
          <w:rFonts w:asciiTheme="minorHAnsi" w:hAnsiTheme="minorHAnsi" w:cstheme="minorHAnsi"/>
          <w:color w:val="auto"/>
        </w:rPr>
      </w:pPr>
      <w:bookmarkStart w:id="11" w:name="_Toc11000115"/>
      <w:r w:rsidRPr="00DB1E0F">
        <w:rPr>
          <w:rFonts w:asciiTheme="minorHAnsi" w:hAnsiTheme="minorHAnsi" w:cstheme="minorHAnsi"/>
          <w:color w:val="auto"/>
        </w:rPr>
        <w:t xml:space="preserve">Summary </w:t>
      </w:r>
      <w:r w:rsidR="007355AA" w:rsidRPr="00DB1E0F">
        <w:rPr>
          <w:rFonts w:asciiTheme="minorHAnsi" w:hAnsiTheme="minorHAnsi" w:cstheme="minorHAnsi"/>
          <w:color w:val="auto"/>
        </w:rPr>
        <w:t xml:space="preserve">and Conclusion </w:t>
      </w:r>
      <w:r w:rsidRPr="00DB1E0F">
        <w:rPr>
          <w:rFonts w:asciiTheme="minorHAnsi" w:hAnsiTheme="minorHAnsi" w:cstheme="minorHAnsi"/>
          <w:color w:val="auto"/>
        </w:rPr>
        <w:t xml:space="preserve">of the </w:t>
      </w:r>
      <w:r w:rsidR="00476910" w:rsidRPr="00DB1E0F">
        <w:rPr>
          <w:rFonts w:asciiTheme="minorHAnsi" w:hAnsiTheme="minorHAnsi" w:cstheme="minorHAnsi"/>
          <w:color w:val="auto"/>
        </w:rPr>
        <w:t>S</w:t>
      </w:r>
      <w:r w:rsidRPr="00DB1E0F">
        <w:rPr>
          <w:rFonts w:asciiTheme="minorHAnsi" w:hAnsiTheme="minorHAnsi" w:cstheme="minorHAnsi"/>
          <w:color w:val="auto"/>
        </w:rPr>
        <w:t>ector’s Programmes, Outcomes and RelatedExpenditures</w:t>
      </w:r>
      <w:bookmarkEnd w:id="11"/>
      <w:r w:rsidR="007355AA" w:rsidRPr="00DB1E0F">
        <w:rPr>
          <w:rFonts w:asciiTheme="minorHAnsi" w:hAnsiTheme="minorHAnsi" w:cstheme="minorHAnsi"/>
          <w:color w:val="auto"/>
        </w:rPr>
        <w:t>.</w:t>
      </w:r>
    </w:p>
    <w:p w:rsidR="0091103F" w:rsidRPr="004E66DC" w:rsidRDefault="007355AA" w:rsidP="004E66DC">
      <w:pPr>
        <w:spacing w:after="0" w:line="240" w:lineRule="auto"/>
        <w:jc w:val="both"/>
        <w:rPr>
          <w:rFonts w:cstheme="minorHAnsi"/>
          <w:szCs w:val="24"/>
        </w:rPr>
      </w:pPr>
      <w:r w:rsidRPr="004E66DC">
        <w:rPr>
          <w:rFonts w:cstheme="minorHAnsi"/>
          <w:szCs w:val="24"/>
        </w:rPr>
        <w:t>In line with the policy direction of the government, the MEDAs in the public finance sector have been sensitized over the years to ensure that programmes and projects of the</w:t>
      </w:r>
      <w:r w:rsidR="0067570F" w:rsidRPr="004E66DC">
        <w:rPr>
          <w:rFonts w:cstheme="minorHAnsi"/>
          <w:szCs w:val="24"/>
        </w:rPr>
        <w:t xml:space="preserve"> sector are linked to national policies. This approach will further promote faster economic growth, generate employment, create new opportunities for emerging businesses and create the needed opportunity to meet the State medium and Long Term Development goals. The programmes of the Sector, being a service sector, were designed to provide accelerated effects to the goals of the sector which have wide multiplier effect on other sectors and the State economy at large.</w:t>
      </w:r>
    </w:p>
    <w:p w:rsidR="0067570F" w:rsidRPr="00DB1E0F" w:rsidRDefault="0067570F" w:rsidP="007355AA">
      <w:pPr>
        <w:spacing w:after="0" w:line="240" w:lineRule="auto"/>
        <w:ind w:left="720"/>
        <w:jc w:val="both"/>
        <w:rPr>
          <w:rFonts w:cstheme="minorHAnsi"/>
          <w:sz w:val="24"/>
          <w:szCs w:val="24"/>
        </w:rPr>
      </w:pPr>
    </w:p>
    <w:p w:rsidR="0091103F" w:rsidRPr="00DB1E0F" w:rsidRDefault="0091103F" w:rsidP="00982CDC">
      <w:pPr>
        <w:pStyle w:val="Caption"/>
        <w:spacing w:after="0"/>
        <w:jc w:val="both"/>
        <w:rPr>
          <w:rFonts w:cstheme="minorHAnsi"/>
          <w:color w:val="auto"/>
          <w:sz w:val="24"/>
          <w:szCs w:val="20"/>
        </w:rPr>
      </w:pPr>
      <w:bookmarkStart w:id="12" w:name="_Toc11000090"/>
      <w:r w:rsidRPr="00DB1E0F">
        <w:rPr>
          <w:rFonts w:cstheme="minorHAnsi"/>
          <w:color w:val="auto"/>
          <w:sz w:val="24"/>
        </w:rPr>
        <w:t xml:space="preserve">Table </w:t>
      </w:r>
      <w:r w:rsidR="00C4172D" w:rsidRPr="00DB1E0F">
        <w:rPr>
          <w:rFonts w:cstheme="minorHAnsi"/>
          <w:color w:val="auto"/>
          <w:sz w:val="24"/>
        </w:rPr>
        <w:fldChar w:fldCharType="begin"/>
      </w:r>
      <w:r w:rsidRPr="00DB1E0F">
        <w:rPr>
          <w:rFonts w:cstheme="minorHAnsi"/>
          <w:color w:val="auto"/>
          <w:sz w:val="24"/>
        </w:rPr>
        <w:instrText xml:space="preserve"> SEQ Table \* ARABIC </w:instrText>
      </w:r>
      <w:r w:rsidR="00C4172D" w:rsidRPr="00DB1E0F">
        <w:rPr>
          <w:rFonts w:cstheme="minorHAnsi"/>
          <w:color w:val="auto"/>
          <w:sz w:val="24"/>
        </w:rPr>
        <w:fldChar w:fldCharType="separate"/>
      </w:r>
      <w:r w:rsidR="00882499">
        <w:rPr>
          <w:rFonts w:cstheme="minorHAnsi"/>
          <w:noProof/>
          <w:color w:val="auto"/>
          <w:sz w:val="24"/>
        </w:rPr>
        <w:t>1</w:t>
      </w:r>
      <w:r w:rsidR="00C4172D" w:rsidRPr="00DB1E0F">
        <w:rPr>
          <w:rFonts w:cstheme="minorHAnsi"/>
          <w:color w:val="auto"/>
          <w:sz w:val="24"/>
        </w:rPr>
        <w:fldChar w:fldCharType="end"/>
      </w:r>
      <w:r w:rsidRPr="00DB1E0F">
        <w:rPr>
          <w:rFonts w:cstheme="minorHAnsi"/>
          <w:color w:val="auto"/>
          <w:sz w:val="24"/>
          <w:szCs w:val="20"/>
        </w:rPr>
        <w:t>: Programmes, Expected Outcomes and Proposed Expenditures</w:t>
      </w:r>
      <w:bookmarkEnd w:id="12"/>
    </w:p>
    <w:p w:rsidR="0091103F" w:rsidRPr="00DB1E0F" w:rsidRDefault="0091103F" w:rsidP="00982CDC">
      <w:pPr>
        <w:spacing w:after="0" w:line="240" w:lineRule="auto"/>
        <w:jc w:val="both"/>
        <w:rPr>
          <w:rFonts w:cstheme="minorHAnsi"/>
          <w:sz w:val="24"/>
        </w:rPr>
      </w:pPr>
    </w:p>
    <w:tbl>
      <w:tblPr>
        <w:tblStyle w:val="TableGrid"/>
        <w:tblW w:w="5000" w:type="pct"/>
        <w:tblLook w:val="04A0" w:firstRow="1" w:lastRow="0" w:firstColumn="1" w:lastColumn="0" w:noHBand="0" w:noVBand="1"/>
      </w:tblPr>
      <w:tblGrid>
        <w:gridCol w:w="1729"/>
        <w:gridCol w:w="1729"/>
        <w:gridCol w:w="2038"/>
        <w:gridCol w:w="2038"/>
        <w:gridCol w:w="2042"/>
      </w:tblGrid>
      <w:tr w:rsidR="0091103F" w:rsidRPr="00DB1E0F" w:rsidTr="003215CB">
        <w:trPr>
          <w:trHeight w:val="432"/>
        </w:trPr>
        <w:tc>
          <w:tcPr>
            <w:tcW w:w="903" w:type="pct"/>
            <w:vMerge w:val="restart"/>
            <w:shd w:val="clear" w:color="auto" w:fill="FBD4B4" w:themeFill="accent6" w:themeFillTint="66"/>
            <w:vAlign w:val="center"/>
          </w:tcPr>
          <w:p w:rsidR="0091103F" w:rsidRPr="00DB1E0F" w:rsidRDefault="0091103F" w:rsidP="00982CDC">
            <w:pPr>
              <w:jc w:val="both"/>
              <w:rPr>
                <w:rFonts w:cstheme="minorHAnsi"/>
                <w:b/>
                <w:sz w:val="24"/>
                <w:szCs w:val="24"/>
              </w:rPr>
            </w:pPr>
            <w:r w:rsidRPr="00DB1E0F">
              <w:rPr>
                <w:rFonts w:cstheme="minorHAnsi"/>
                <w:b/>
                <w:sz w:val="24"/>
                <w:szCs w:val="24"/>
              </w:rPr>
              <w:t>Programme</w:t>
            </w:r>
          </w:p>
        </w:tc>
        <w:tc>
          <w:tcPr>
            <w:tcW w:w="903" w:type="pct"/>
            <w:vMerge w:val="restart"/>
            <w:shd w:val="clear" w:color="auto" w:fill="FBD4B4" w:themeFill="accent6" w:themeFillTint="66"/>
            <w:vAlign w:val="center"/>
          </w:tcPr>
          <w:p w:rsidR="0091103F" w:rsidRPr="00DB1E0F" w:rsidRDefault="0091103F" w:rsidP="00982CDC">
            <w:pPr>
              <w:jc w:val="both"/>
              <w:rPr>
                <w:rFonts w:cstheme="minorHAnsi"/>
                <w:b/>
                <w:sz w:val="24"/>
                <w:szCs w:val="24"/>
              </w:rPr>
            </w:pPr>
            <w:r w:rsidRPr="00DB1E0F">
              <w:rPr>
                <w:rFonts w:cstheme="minorHAnsi"/>
                <w:b/>
                <w:sz w:val="24"/>
                <w:szCs w:val="24"/>
              </w:rPr>
              <w:t>Expected Outcome</w:t>
            </w:r>
          </w:p>
        </w:tc>
        <w:tc>
          <w:tcPr>
            <w:tcW w:w="3194" w:type="pct"/>
            <w:gridSpan w:val="3"/>
            <w:shd w:val="clear" w:color="auto" w:fill="FBD4B4" w:themeFill="accent6" w:themeFillTint="66"/>
            <w:vAlign w:val="center"/>
          </w:tcPr>
          <w:p w:rsidR="0091103F" w:rsidRPr="00DB1E0F" w:rsidRDefault="0091103F" w:rsidP="00982CDC">
            <w:pPr>
              <w:jc w:val="both"/>
              <w:rPr>
                <w:rFonts w:cstheme="minorHAnsi"/>
                <w:b/>
                <w:sz w:val="24"/>
                <w:szCs w:val="24"/>
              </w:rPr>
            </w:pPr>
            <w:r w:rsidRPr="00DB1E0F">
              <w:rPr>
                <w:rFonts w:cstheme="minorHAnsi"/>
                <w:b/>
                <w:sz w:val="24"/>
                <w:szCs w:val="24"/>
              </w:rPr>
              <w:t>Proposed Expenditure</w:t>
            </w:r>
          </w:p>
        </w:tc>
      </w:tr>
      <w:tr w:rsidR="0091103F" w:rsidRPr="00DB1E0F" w:rsidTr="00230A9F">
        <w:trPr>
          <w:trHeight w:val="432"/>
        </w:trPr>
        <w:tc>
          <w:tcPr>
            <w:tcW w:w="903" w:type="pct"/>
            <w:vMerge/>
            <w:shd w:val="clear" w:color="auto" w:fill="FBD4B4" w:themeFill="accent6" w:themeFillTint="66"/>
            <w:vAlign w:val="center"/>
          </w:tcPr>
          <w:p w:rsidR="0091103F" w:rsidRPr="00DB1E0F" w:rsidRDefault="0091103F" w:rsidP="00982CDC">
            <w:pPr>
              <w:jc w:val="both"/>
              <w:rPr>
                <w:rFonts w:cstheme="minorHAnsi"/>
                <w:b/>
                <w:sz w:val="24"/>
                <w:szCs w:val="24"/>
              </w:rPr>
            </w:pPr>
          </w:p>
        </w:tc>
        <w:tc>
          <w:tcPr>
            <w:tcW w:w="903" w:type="pct"/>
            <w:vMerge/>
            <w:shd w:val="clear" w:color="auto" w:fill="FBD4B4" w:themeFill="accent6" w:themeFillTint="66"/>
            <w:vAlign w:val="center"/>
          </w:tcPr>
          <w:p w:rsidR="0091103F" w:rsidRPr="00DB1E0F" w:rsidRDefault="0091103F" w:rsidP="00982CDC">
            <w:pPr>
              <w:jc w:val="both"/>
              <w:rPr>
                <w:rFonts w:cstheme="minorHAnsi"/>
                <w:b/>
                <w:sz w:val="24"/>
                <w:szCs w:val="24"/>
              </w:rPr>
            </w:pPr>
          </w:p>
        </w:tc>
        <w:tc>
          <w:tcPr>
            <w:tcW w:w="1064" w:type="pct"/>
            <w:shd w:val="clear" w:color="auto" w:fill="FBD4B4" w:themeFill="accent6" w:themeFillTint="66"/>
            <w:vAlign w:val="center"/>
          </w:tcPr>
          <w:p w:rsidR="0091103F" w:rsidRPr="00DB1E0F" w:rsidRDefault="0091103F" w:rsidP="00982CDC">
            <w:pPr>
              <w:jc w:val="both"/>
              <w:rPr>
                <w:rFonts w:cstheme="minorHAnsi"/>
                <w:b/>
                <w:sz w:val="24"/>
                <w:szCs w:val="24"/>
              </w:rPr>
            </w:pPr>
            <w:r w:rsidRPr="00DB1E0F">
              <w:rPr>
                <w:rFonts w:cstheme="minorHAnsi"/>
                <w:b/>
                <w:sz w:val="24"/>
                <w:szCs w:val="24"/>
              </w:rPr>
              <w:t>202</w:t>
            </w:r>
            <w:r w:rsidR="003215CB">
              <w:rPr>
                <w:rFonts w:cstheme="minorHAnsi"/>
                <w:b/>
                <w:sz w:val="24"/>
                <w:szCs w:val="24"/>
              </w:rPr>
              <w:t>3</w:t>
            </w:r>
          </w:p>
        </w:tc>
        <w:tc>
          <w:tcPr>
            <w:tcW w:w="1064" w:type="pct"/>
            <w:shd w:val="clear" w:color="auto" w:fill="FBD4B4" w:themeFill="accent6" w:themeFillTint="66"/>
            <w:vAlign w:val="center"/>
          </w:tcPr>
          <w:p w:rsidR="0091103F" w:rsidRPr="00DB1E0F" w:rsidRDefault="0091103F" w:rsidP="00982CDC">
            <w:pPr>
              <w:jc w:val="both"/>
              <w:rPr>
                <w:rFonts w:cstheme="minorHAnsi"/>
                <w:b/>
                <w:sz w:val="24"/>
                <w:szCs w:val="24"/>
              </w:rPr>
            </w:pPr>
            <w:r w:rsidRPr="00DB1E0F">
              <w:rPr>
                <w:rFonts w:cstheme="minorHAnsi"/>
                <w:b/>
                <w:sz w:val="24"/>
                <w:szCs w:val="24"/>
              </w:rPr>
              <w:t>202</w:t>
            </w:r>
            <w:r w:rsidR="003215CB">
              <w:rPr>
                <w:rFonts w:cstheme="minorHAnsi"/>
                <w:b/>
                <w:sz w:val="24"/>
                <w:szCs w:val="24"/>
              </w:rPr>
              <w:t>4</w:t>
            </w:r>
          </w:p>
        </w:tc>
        <w:tc>
          <w:tcPr>
            <w:tcW w:w="1066" w:type="pct"/>
            <w:shd w:val="clear" w:color="auto" w:fill="FBD4B4" w:themeFill="accent6" w:themeFillTint="66"/>
            <w:vAlign w:val="center"/>
          </w:tcPr>
          <w:p w:rsidR="0091103F" w:rsidRPr="00DB1E0F" w:rsidRDefault="0091103F" w:rsidP="00982CDC">
            <w:pPr>
              <w:jc w:val="both"/>
              <w:rPr>
                <w:rFonts w:cstheme="minorHAnsi"/>
                <w:b/>
                <w:sz w:val="24"/>
                <w:szCs w:val="24"/>
              </w:rPr>
            </w:pPr>
            <w:r w:rsidRPr="00DB1E0F">
              <w:rPr>
                <w:rFonts w:cstheme="minorHAnsi"/>
                <w:b/>
                <w:sz w:val="24"/>
                <w:szCs w:val="24"/>
              </w:rPr>
              <w:t>202</w:t>
            </w:r>
            <w:r w:rsidR="003215CB">
              <w:rPr>
                <w:rFonts w:cstheme="minorHAnsi"/>
                <w:b/>
                <w:sz w:val="24"/>
                <w:szCs w:val="24"/>
              </w:rPr>
              <w:t>5</w:t>
            </w:r>
          </w:p>
        </w:tc>
      </w:tr>
      <w:tr w:rsidR="00287BAC" w:rsidRPr="00DB1E0F" w:rsidTr="00230A9F">
        <w:tc>
          <w:tcPr>
            <w:tcW w:w="903" w:type="pct"/>
            <w:shd w:val="clear" w:color="auto" w:fill="auto"/>
          </w:tcPr>
          <w:p w:rsidR="00287BAC" w:rsidRPr="00DB1E0F" w:rsidRDefault="00287BAC" w:rsidP="003215CB">
            <w:pPr>
              <w:jc w:val="both"/>
              <w:rPr>
                <w:rFonts w:eastAsia="Times New Roman" w:cstheme="minorHAnsi"/>
                <w:color w:val="000000"/>
              </w:rPr>
            </w:pPr>
            <w:r w:rsidRPr="00DB1E0F">
              <w:rPr>
                <w:rFonts w:cstheme="minorHAnsi"/>
              </w:rPr>
              <w:t>Revenue Mobilization</w:t>
            </w:r>
          </w:p>
        </w:tc>
        <w:tc>
          <w:tcPr>
            <w:tcW w:w="903" w:type="pct"/>
            <w:shd w:val="clear" w:color="auto" w:fill="auto"/>
          </w:tcPr>
          <w:p w:rsidR="00287BAC" w:rsidRPr="00DB1E0F" w:rsidRDefault="00287BAC" w:rsidP="003215CB">
            <w:pPr>
              <w:rPr>
                <w:rFonts w:eastAsia="Times New Roman" w:cstheme="minorHAnsi"/>
                <w:color w:val="000000"/>
              </w:rPr>
            </w:pPr>
            <w:r w:rsidRPr="00DB1E0F">
              <w:rPr>
                <w:rFonts w:eastAsia="Times New Roman" w:cstheme="minorHAnsi"/>
                <w:color w:val="000000"/>
              </w:rPr>
              <w:t>Improved IGR</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1,568,338,058.58 </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1,725,171,864.44 </w:t>
            </w:r>
          </w:p>
        </w:tc>
        <w:tc>
          <w:tcPr>
            <w:tcW w:w="1066" w:type="pct"/>
            <w:vAlign w:val="bottom"/>
          </w:tcPr>
          <w:p w:rsidR="00287BAC" w:rsidRDefault="00287BAC">
            <w:pPr>
              <w:rPr>
                <w:rFonts w:ascii="Calibri" w:hAnsi="Calibri" w:cs="Calibri"/>
                <w:color w:val="000000"/>
              </w:rPr>
            </w:pPr>
            <w:r>
              <w:rPr>
                <w:rFonts w:ascii="Calibri" w:hAnsi="Calibri" w:cs="Calibri"/>
                <w:color w:val="000000"/>
              </w:rPr>
              <w:t xml:space="preserve">     1,897,689,050.89 </w:t>
            </w:r>
          </w:p>
        </w:tc>
      </w:tr>
      <w:tr w:rsidR="00287BAC" w:rsidRPr="00DB1E0F" w:rsidTr="00230A9F">
        <w:tc>
          <w:tcPr>
            <w:tcW w:w="903" w:type="pct"/>
            <w:shd w:val="clear" w:color="auto" w:fill="auto"/>
          </w:tcPr>
          <w:p w:rsidR="00287BAC" w:rsidRPr="00DB1E0F" w:rsidRDefault="00287BAC" w:rsidP="003215CB">
            <w:pPr>
              <w:rPr>
                <w:rFonts w:eastAsia="Times New Roman" w:cstheme="minorHAnsi"/>
                <w:color w:val="000000"/>
              </w:rPr>
            </w:pPr>
            <w:r w:rsidRPr="00DB1E0F">
              <w:rPr>
                <w:rFonts w:eastAsia="Times New Roman" w:cstheme="minorHAnsi"/>
                <w:color w:val="000000"/>
              </w:rPr>
              <w:t>Public Financial Management Reform</w:t>
            </w:r>
          </w:p>
        </w:tc>
        <w:tc>
          <w:tcPr>
            <w:tcW w:w="903" w:type="pct"/>
            <w:shd w:val="clear" w:color="auto" w:fill="auto"/>
          </w:tcPr>
          <w:p w:rsidR="00287BAC" w:rsidRPr="00DB1E0F" w:rsidRDefault="00287BAC" w:rsidP="003215CB">
            <w:pPr>
              <w:rPr>
                <w:rFonts w:eastAsia="Times New Roman" w:cstheme="minorHAnsi"/>
                <w:color w:val="000000"/>
              </w:rPr>
            </w:pPr>
            <w:r w:rsidRPr="00DB1E0F">
              <w:rPr>
                <w:rFonts w:eastAsia="Times New Roman" w:cstheme="minorHAnsi"/>
                <w:color w:val="000000"/>
              </w:rPr>
              <w:t>Improved budget Performance</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2,245,578,303.62 </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2,470,136,133.98 </w:t>
            </w:r>
          </w:p>
        </w:tc>
        <w:tc>
          <w:tcPr>
            <w:tcW w:w="1066" w:type="pct"/>
            <w:vAlign w:val="bottom"/>
          </w:tcPr>
          <w:p w:rsidR="00287BAC" w:rsidRDefault="00287BAC">
            <w:pPr>
              <w:rPr>
                <w:rFonts w:ascii="Calibri" w:hAnsi="Calibri" w:cs="Calibri"/>
                <w:color w:val="000000"/>
              </w:rPr>
            </w:pPr>
            <w:r>
              <w:rPr>
                <w:rFonts w:ascii="Calibri" w:hAnsi="Calibri" w:cs="Calibri"/>
                <w:color w:val="000000"/>
              </w:rPr>
              <w:t xml:space="preserve">     2,717,149,747.38 </w:t>
            </w:r>
          </w:p>
        </w:tc>
      </w:tr>
      <w:tr w:rsidR="00287BAC" w:rsidRPr="00DB1E0F" w:rsidTr="00230A9F">
        <w:tc>
          <w:tcPr>
            <w:tcW w:w="903" w:type="pct"/>
            <w:shd w:val="clear" w:color="auto" w:fill="auto"/>
          </w:tcPr>
          <w:p w:rsidR="00287BAC" w:rsidRPr="00DB1E0F" w:rsidRDefault="00287BAC" w:rsidP="003215CB">
            <w:pPr>
              <w:tabs>
                <w:tab w:val="left" w:pos="1990"/>
              </w:tabs>
              <w:jc w:val="both"/>
              <w:rPr>
                <w:rFonts w:cstheme="minorHAnsi"/>
              </w:rPr>
            </w:pPr>
            <w:r w:rsidRPr="00DB1E0F">
              <w:rPr>
                <w:rFonts w:eastAsia="Times New Roman" w:cstheme="minorHAnsi"/>
                <w:color w:val="000000"/>
              </w:rPr>
              <w:t>Ease of Doing Business</w:t>
            </w:r>
          </w:p>
          <w:p w:rsidR="00287BAC" w:rsidRPr="00DB1E0F" w:rsidRDefault="00287BAC" w:rsidP="003215CB">
            <w:pPr>
              <w:jc w:val="both"/>
              <w:rPr>
                <w:rFonts w:eastAsia="Times New Roman" w:cstheme="minorHAnsi"/>
                <w:color w:val="000000"/>
              </w:rPr>
            </w:pPr>
          </w:p>
        </w:tc>
        <w:tc>
          <w:tcPr>
            <w:tcW w:w="903" w:type="pct"/>
            <w:shd w:val="clear" w:color="auto" w:fill="auto"/>
          </w:tcPr>
          <w:p w:rsidR="00287BAC" w:rsidRPr="00DB1E0F" w:rsidRDefault="00287BAC" w:rsidP="003215CB">
            <w:pPr>
              <w:rPr>
                <w:rFonts w:eastAsia="Times New Roman" w:cstheme="minorHAnsi"/>
                <w:color w:val="000000"/>
              </w:rPr>
            </w:pPr>
            <w:r w:rsidRPr="00DB1E0F">
              <w:rPr>
                <w:rFonts w:eastAsia="Times New Roman" w:cstheme="minorHAnsi"/>
                <w:color w:val="000000"/>
              </w:rPr>
              <w:t>Improved Business Environment</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1,685,552,716.38 </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1,854,107,988.02 </w:t>
            </w:r>
          </w:p>
        </w:tc>
        <w:tc>
          <w:tcPr>
            <w:tcW w:w="1066" w:type="pct"/>
            <w:vAlign w:val="bottom"/>
          </w:tcPr>
          <w:p w:rsidR="00287BAC" w:rsidRDefault="00287BAC">
            <w:pPr>
              <w:rPr>
                <w:rFonts w:ascii="Calibri" w:hAnsi="Calibri" w:cs="Calibri"/>
                <w:color w:val="000000"/>
              </w:rPr>
            </w:pPr>
            <w:r>
              <w:rPr>
                <w:rFonts w:ascii="Calibri" w:hAnsi="Calibri" w:cs="Calibri"/>
                <w:color w:val="000000"/>
              </w:rPr>
              <w:t xml:space="preserve">     2,039,518,786.82 </w:t>
            </w:r>
          </w:p>
        </w:tc>
      </w:tr>
      <w:tr w:rsidR="00287BAC" w:rsidRPr="00DB1E0F" w:rsidTr="00230A9F">
        <w:tc>
          <w:tcPr>
            <w:tcW w:w="903" w:type="pct"/>
            <w:tcBorders>
              <w:bottom w:val="single" w:sz="4" w:space="0" w:color="auto"/>
            </w:tcBorders>
            <w:shd w:val="clear" w:color="auto" w:fill="auto"/>
          </w:tcPr>
          <w:p w:rsidR="00287BAC" w:rsidRPr="00DB1E0F" w:rsidRDefault="00287BAC" w:rsidP="003215CB">
            <w:pPr>
              <w:rPr>
                <w:rFonts w:eastAsia="Times New Roman" w:cstheme="minorHAnsi"/>
                <w:color w:val="000000"/>
              </w:rPr>
            </w:pPr>
            <w:r w:rsidRPr="00DB1E0F">
              <w:rPr>
                <w:rFonts w:eastAsia="Times New Roman" w:cstheme="minorHAnsi"/>
                <w:color w:val="000000"/>
              </w:rPr>
              <w:t>Information Management and Dissemination</w:t>
            </w:r>
          </w:p>
        </w:tc>
        <w:tc>
          <w:tcPr>
            <w:tcW w:w="903" w:type="pct"/>
            <w:tcBorders>
              <w:bottom w:val="single" w:sz="4" w:space="0" w:color="auto"/>
            </w:tcBorders>
            <w:shd w:val="clear" w:color="auto" w:fill="auto"/>
          </w:tcPr>
          <w:p w:rsidR="00287BAC" w:rsidRPr="00DB1E0F" w:rsidRDefault="00287BAC" w:rsidP="003215CB">
            <w:pPr>
              <w:rPr>
                <w:rFonts w:eastAsia="Times New Roman" w:cstheme="minorHAnsi"/>
                <w:color w:val="000000"/>
              </w:rPr>
            </w:pPr>
            <w:r w:rsidRPr="00DB1E0F">
              <w:rPr>
                <w:rFonts w:eastAsia="Times New Roman" w:cstheme="minorHAnsi"/>
                <w:color w:val="000000"/>
              </w:rPr>
              <w:t>Improved Access to Reliable Public Financial Information</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1,694,235,283.62 </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1,863,658,811.98 </w:t>
            </w:r>
          </w:p>
        </w:tc>
        <w:tc>
          <w:tcPr>
            <w:tcW w:w="1066" w:type="pct"/>
            <w:vAlign w:val="bottom"/>
          </w:tcPr>
          <w:p w:rsidR="00287BAC" w:rsidRDefault="00287BAC">
            <w:pPr>
              <w:rPr>
                <w:rFonts w:ascii="Calibri" w:hAnsi="Calibri" w:cs="Calibri"/>
                <w:color w:val="000000"/>
              </w:rPr>
            </w:pPr>
            <w:r>
              <w:rPr>
                <w:rFonts w:ascii="Calibri" w:hAnsi="Calibri" w:cs="Calibri"/>
                <w:color w:val="000000"/>
              </w:rPr>
              <w:t xml:space="preserve">     2,050,024,693.18 </w:t>
            </w:r>
          </w:p>
        </w:tc>
      </w:tr>
      <w:tr w:rsidR="00287BAC" w:rsidRPr="00DB1E0F" w:rsidTr="00230A9F">
        <w:tc>
          <w:tcPr>
            <w:tcW w:w="903" w:type="pct"/>
            <w:tcBorders>
              <w:bottom w:val="single" w:sz="4" w:space="0" w:color="auto"/>
            </w:tcBorders>
            <w:shd w:val="clear" w:color="auto" w:fill="auto"/>
          </w:tcPr>
          <w:p w:rsidR="00287BAC" w:rsidRPr="00DB1E0F" w:rsidRDefault="00287BAC" w:rsidP="003215CB">
            <w:pPr>
              <w:rPr>
                <w:rFonts w:eastAsia="Times New Roman" w:cstheme="minorHAnsi"/>
                <w:color w:val="000000"/>
              </w:rPr>
            </w:pPr>
            <w:r w:rsidRPr="00DB1E0F">
              <w:rPr>
                <w:rFonts w:eastAsia="Times New Roman" w:cstheme="minorHAnsi"/>
                <w:color w:val="000000"/>
              </w:rPr>
              <w:t>Plans Development and Strategies Formulation</w:t>
            </w:r>
          </w:p>
        </w:tc>
        <w:tc>
          <w:tcPr>
            <w:tcW w:w="903" w:type="pct"/>
            <w:tcBorders>
              <w:bottom w:val="single" w:sz="4" w:space="0" w:color="auto"/>
            </w:tcBorders>
            <w:shd w:val="clear" w:color="auto" w:fill="auto"/>
          </w:tcPr>
          <w:p w:rsidR="00287BAC" w:rsidRPr="00DB1E0F" w:rsidRDefault="00287BAC" w:rsidP="003215CB">
            <w:pPr>
              <w:rPr>
                <w:rFonts w:eastAsia="Times New Roman" w:cstheme="minorHAnsi"/>
                <w:color w:val="000000"/>
              </w:rPr>
            </w:pPr>
            <w:r w:rsidRPr="00DB1E0F">
              <w:rPr>
                <w:rFonts w:eastAsia="Times New Roman" w:cstheme="minorHAnsi"/>
                <w:color w:val="000000"/>
              </w:rPr>
              <w:t>Efficient Allocation of Resources</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1,255,765,637.80 </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1,381,342,201.58 </w:t>
            </w:r>
          </w:p>
        </w:tc>
        <w:tc>
          <w:tcPr>
            <w:tcW w:w="1066" w:type="pct"/>
            <w:vAlign w:val="bottom"/>
          </w:tcPr>
          <w:p w:rsidR="00287BAC" w:rsidRDefault="00287BAC">
            <w:pPr>
              <w:rPr>
                <w:rFonts w:ascii="Calibri" w:hAnsi="Calibri" w:cs="Calibri"/>
                <w:color w:val="000000"/>
              </w:rPr>
            </w:pPr>
            <w:r>
              <w:rPr>
                <w:rFonts w:ascii="Calibri" w:hAnsi="Calibri" w:cs="Calibri"/>
                <w:color w:val="000000"/>
              </w:rPr>
              <w:t xml:space="preserve">     1,519,476,421.74 </w:t>
            </w:r>
          </w:p>
        </w:tc>
      </w:tr>
      <w:tr w:rsidR="00287BAC" w:rsidRPr="00DB1E0F" w:rsidTr="00230A9F">
        <w:tc>
          <w:tcPr>
            <w:tcW w:w="1806" w:type="pct"/>
            <w:gridSpan w:val="2"/>
            <w:vAlign w:val="center"/>
          </w:tcPr>
          <w:p w:rsidR="00287BAC" w:rsidRPr="00DB1E0F" w:rsidRDefault="00287BAC" w:rsidP="003215CB">
            <w:pPr>
              <w:jc w:val="both"/>
              <w:rPr>
                <w:rFonts w:cstheme="minorHAnsi"/>
                <w:b/>
                <w:sz w:val="24"/>
                <w:szCs w:val="24"/>
              </w:rPr>
            </w:pPr>
            <w:r w:rsidRPr="00DB1E0F">
              <w:rPr>
                <w:rFonts w:cstheme="minorHAnsi"/>
                <w:b/>
                <w:sz w:val="24"/>
                <w:szCs w:val="24"/>
              </w:rPr>
              <w:t>Total Cost</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8,449,470,000 </w:t>
            </w:r>
          </w:p>
        </w:tc>
        <w:tc>
          <w:tcPr>
            <w:tcW w:w="1064" w:type="pct"/>
            <w:vAlign w:val="bottom"/>
          </w:tcPr>
          <w:p w:rsidR="00287BAC" w:rsidRDefault="00287BAC">
            <w:pPr>
              <w:rPr>
                <w:rFonts w:ascii="Calibri" w:hAnsi="Calibri" w:cs="Calibri"/>
                <w:color w:val="000000"/>
              </w:rPr>
            </w:pPr>
            <w:r>
              <w:rPr>
                <w:rFonts w:ascii="Calibri" w:hAnsi="Calibri" w:cs="Calibri"/>
                <w:color w:val="000000"/>
              </w:rPr>
              <w:t xml:space="preserve">                9,294,417,000 </w:t>
            </w:r>
          </w:p>
        </w:tc>
        <w:tc>
          <w:tcPr>
            <w:tcW w:w="1066" w:type="pct"/>
            <w:vAlign w:val="bottom"/>
          </w:tcPr>
          <w:p w:rsidR="00287BAC" w:rsidRDefault="00287BAC">
            <w:pPr>
              <w:rPr>
                <w:rFonts w:ascii="Calibri" w:hAnsi="Calibri" w:cs="Calibri"/>
                <w:color w:val="000000"/>
              </w:rPr>
            </w:pPr>
            <w:r>
              <w:rPr>
                <w:rFonts w:ascii="Calibri" w:hAnsi="Calibri" w:cs="Calibri"/>
                <w:color w:val="000000"/>
              </w:rPr>
              <w:t xml:space="preserve">              10,223,858,700 </w:t>
            </w:r>
          </w:p>
        </w:tc>
      </w:tr>
      <w:tr w:rsidR="00287BAC" w:rsidRPr="00DB1E0F" w:rsidTr="00230A9F">
        <w:tc>
          <w:tcPr>
            <w:tcW w:w="1806" w:type="pct"/>
            <w:gridSpan w:val="2"/>
            <w:vAlign w:val="center"/>
          </w:tcPr>
          <w:p w:rsidR="00287BAC" w:rsidRPr="00DB1E0F" w:rsidRDefault="00287BAC" w:rsidP="003215CB">
            <w:pPr>
              <w:jc w:val="both"/>
              <w:rPr>
                <w:rFonts w:cstheme="minorHAnsi"/>
                <w:sz w:val="24"/>
                <w:szCs w:val="24"/>
              </w:rPr>
            </w:pPr>
            <w:r w:rsidRPr="00DB1E0F">
              <w:rPr>
                <w:rFonts w:cstheme="minorHAnsi"/>
                <w:b/>
                <w:sz w:val="24"/>
                <w:szCs w:val="24"/>
              </w:rPr>
              <w:t>Indicative Budget Ceiling</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bottom"/>
          </w:tcPr>
          <w:p w:rsidR="00287BAC" w:rsidRDefault="00287BAC">
            <w:pPr>
              <w:rPr>
                <w:rFonts w:ascii="Calibri" w:hAnsi="Calibri" w:cs="Calibri"/>
                <w:color w:val="000000"/>
              </w:rPr>
            </w:pPr>
            <w:r>
              <w:rPr>
                <w:rFonts w:ascii="Calibri" w:hAnsi="Calibri" w:cs="Calibri"/>
                <w:color w:val="000000"/>
              </w:rPr>
              <w:t xml:space="preserve">                8,449,470,000 </w:t>
            </w:r>
          </w:p>
        </w:tc>
        <w:tc>
          <w:tcPr>
            <w:tcW w:w="1064" w:type="pct"/>
            <w:tcBorders>
              <w:top w:val="single" w:sz="4" w:space="0" w:color="auto"/>
              <w:left w:val="nil"/>
              <w:bottom w:val="single" w:sz="4" w:space="0" w:color="auto"/>
              <w:right w:val="single" w:sz="4" w:space="0" w:color="auto"/>
            </w:tcBorders>
            <w:shd w:val="clear" w:color="auto" w:fill="auto"/>
            <w:vAlign w:val="bottom"/>
          </w:tcPr>
          <w:p w:rsidR="00287BAC" w:rsidRDefault="00287BAC">
            <w:pPr>
              <w:rPr>
                <w:rFonts w:ascii="Calibri" w:hAnsi="Calibri" w:cs="Calibri"/>
                <w:color w:val="000000"/>
              </w:rPr>
            </w:pPr>
            <w:r>
              <w:rPr>
                <w:rFonts w:ascii="Calibri" w:hAnsi="Calibri" w:cs="Calibri"/>
                <w:color w:val="000000"/>
              </w:rPr>
              <w:t xml:space="preserve">                9,294,417,000 </w:t>
            </w:r>
          </w:p>
        </w:tc>
        <w:tc>
          <w:tcPr>
            <w:tcW w:w="1066" w:type="pct"/>
            <w:tcBorders>
              <w:top w:val="single" w:sz="4" w:space="0" w:color="auto"/>
              <w:left w:val="nil"/>
              <w:bottom w:val="single" w:sz="4" w:space="0" w:color="auto"/>
              <w:right w:val="single" w:sz="4" w:space="0" w:color="auto"/>
            </w:tcBorders>
            <w:shd w:val="clear" w:color="auto" w:fill="auto"/>
            <w:vAlign w:val="bottom"/>
          </w:tcPr>
          <w:p w:rsidR="00287BAC" w:rsidRDefault="00287BAC">
            <w:pPr>
              <w:rPr>
                <w:rFonts w:ascii="Calibri" w:hAnsi="Calibri" w:cs="Calibri"/>
                <w:color w:val="000000"/>
              </w:rPr>
            </w:pPr>
            <w:r>
              <w:rPr>
                <w:rFonts w:ascii="Calibri" w:hAnsi="Calibri" w:cs="Calibri"/>
                <w:color w:val="000000"/>
              </w:rPr>
              <w:t xml:space="preserve">              10,223,858,700 </w:t>
            </w:r>
          </w:p>
        </w:tc>
      </w:tr>
      <w:tr w:rsidR="00287BAC" w:rsidRPr="00DB1E0F" w:rsidTr="00230A9F">
        <w:tc>
          <w:tcPr>
            <w:tcW w:w="1806" w:type="pct"/>
            <w:gridSpan w:val="2"/>
            <w:vAlign w:val="center"/>
          </w:tcPr>
          <w:p w:rsidR="00287BAC" w:rsidRPr="00DB1E0F" w:rsidRDefault="00287BAC" w:rsidP="003215CB">
            <w:pPr>
              <w:jc w:val="both"/>
              <w:rPr>
                <w:rFonts w:cstheme="minorHAnsi"/>
                <w:sz w:val="24"/>
                <w:szCs w:val="24"/>
              </w:rPr>
            </w:pPr>
            <w:r w:rsidRPr="00DB1E0F">
              <w:rPr>
                <w:rFonts w:cstheme="minorHAnsi"/>
                <w:b/>
                <w:sz w:val="24"/>
                <w:szCs w:val="24"/>
              </w:rPr>
              <w:t>Indicative Budget Ceiling – Total Cost</w:t>
            </w:r>
          </w:p>
        </w:tc>
        <w:tc>
          <w:tcPr>
            <w:tcW w:w="1064" w:type="pct"/>
            <w:vAlign w:val="center"/>
          </w:tcPr>
          <w:p w:rsidR="00287BAC" w:rsidRPr="00DB1E0F" w:rsidRDefault="00287BAC" w:rsidP="003215CB">
            <w:pPr>
              <w:jc w:val="both"/>
              <w:rPr>
                <w:rFonts w:cstheme="minorHAnsi"/>
                <w:b/>
                <w:sz w:val="24"/>
                <w:szCs w:val="24"/>
              </w:rPr>
            </w:pPr>
            <w:r w:rsidRPr="00DB1E0F">
              <w:rPr>
                <w:rFonts w:cstheme="minorHAnsi"/>
                <w:b/>
                <w:sz w:val="24"/>
                <w:szCs w:val="24"/>
              </w:rPr>
              <w:t>0</w:t>
            </w:r>
          </w:p>
        </w:tc>
        <w:tc>
          <w:tcPr>
            <w:tcW w:w="1064" w:type="pct"/>
            <w:vAlign w:val="center"/>
          </w:tcPr>
          <w:p w:rsidR="00287BAC" w:rsidRPr="00DB1E0F" w:rsidRDefault="00287BAC" w:rsidP="003215CB">
            <w:pPr>
              <w:jc w:val="both"/>
              <w:rPr>
                <w:rFonts w:cstheme="minorHAnsi"/>
                <w:b/>
                <w:sz w:val="24"/>
                <w:szCs w:val="24"/>
              </w:rPr>
            </w:pPr>
            <w:r w:rsidRPr="00DB1E0F">
              <w:rPr>
                <w:rFonts w:cstheme="minorHAnsi"/>
                <w:b/>
                <w:sz w:val="24"/>
                <w:szCs w:val="24"/>
              </w:rPr>
              <w:t>0</w:t>
            </w:r>
          </w:p>
        </w:tc>
        <w:tc>
          <w:tcPr>
            <w:tcW w:w="1066" w:type="pct"/>
            <w:vAlign w:val="center"/>
          </w:tcPr>
          <w:p w:rsidR="00287BAC" w:rsidRPr="00DB1E0F" w:rsidRDefault="00287BAC" w:rsidP="003215CB">
            <w:pPr>
              <w:jc w:val="both"/>
              <w:rPr>
                <w:rFonts w:cstheme="minorHAnsi"/>
                <w:b/>
                <w:sz w:val="24"/>
                <w:szCs w:val="24"/>
              </w:rPr>
            </w:pPr>
            <w:r w:rsidRPr="00DB1E0F">
              <w:rPr>
                <w:rFonts w:cstheme="minorHAnsi"/>
                <w:b/>
                <w:sz w:val="24"/>
                <w:szCs w:val="24"/>
              </w:rPr>
              <w:t>0</w:t>
            </w:r>
          </w:p>
        </w:tc>
      </w:tr>
    </w:tbl>
    <w:p w:rsidR="005F0E08" w:rsidRPr="00DB1E0F" w:rsidRDefault="005F0E08" w:rsidP="00982CDC">
      <w:pPr>
        <w:spacing w:after="0" w:line="240" w:lineRule="auto"/>
        <w:jc w:val="both"/>
        <w:rPr>
          <w:rFonts w:cstheme="minorHAnsi"/>
          <w:sz w:val="24"/>
          <w:szCs w:val="24"/>
        </w:rPr>
      </w:pPr>
    </w:p>
    <w:p w:rsidR="005F0E08" w:rsidRPr="00DB1E0F" w:rsidRDefault="005F0E08" w:rsidP="00982CDC">
      <w:pPr>
        <w:spacing w:after="0" w:line="240" w:lineRule="auto"/>
        <w:jc w:val="both"/>
        <w:rPr>
          <w:rFonts w:cstheme="minorHAnsi"/>
          <w:sz w:val="24"/>
          <w:szCs w:val="24"/>
        </w:rPr>
      </w:pPr>
    </w:p>
    <w:p w:rsidR="005F0E08" w:rsidRPr="00DB1E0F" w:rsidRDefault="005F0E08" w:rsidP="00982CDC">
      <w:pPr>
        <w:spacing w:after="0" w:line="240" w:lineRule="auto"/>
        <w:jc w:val="both"/>
        <w:rPr>
          <w:rFonts w:cstheme="minorHAnsi"/>
          <w:sz w:val="24"/>
          <w:szCs w:val="24"/>
        </w:rPr>
      </w:pPr>
    </w:p>
    <w:p w:rsidR="005F0E08" w:rsidRPr="00DB1E0F" w:rsidRDefault="005F0E08" w:rsidP="00982CDC">
      <w:pPr>
        <w:spacing w:after="0" w:line="240" w:lineRule="auto"/>
        <w:jc w:val="both"/>
        <w:rPr>
          <w:rFonts w:cstheme="minorHAnsi"/>
          <w:sz w:val="24"/>
          <w:szCs w:val="24"/>
        </w:rPr>
      </w:pPr>
    </w:p>
    <w:p w:rsidR="005F0E08" w:rsidRPr="00DB1E0F" w:rsidRDefault="005F0E08" w:rsidP="00982CDC">
      <w:pPr>
        <w:spacing w:after="0" w:line="240" w:lineRule="auto"/>
        <w:jc w:val="both"/>
        <w:rPr>
          <w:rFonts w:cstheme="minorHAnsi"/>
          <w:sz w:val="24"/>
          <w:szCs w:val="24"/>
        </w:rPr>
      </w:pPr>
    </w:p>
    <w:p w:rsidR="00076424" w:rsidRPr="00DB1E0F" w:rsidRDefault="00076424" w:rsidP="00982CDC">
      <w:pPr>
        <w:spacing w:after="0" w:line="240" w:lineRule="auto"/>
        <w:jc w:val="both"/>
        <w:rPr>
          <w:rFonts w:cstheme="minorHAnsi"/>
          <w:sz w:val="24"/>
          <w:szCs w:val="24"/>
        </w:rPr>
      </w:pPr>
    </w:p>
    <w:p w:rsidR="0091103F" w:rsidRPr="00DB1E0F" w:rsidRDefault="0091103F" w:rsidP="00982CDC">
      <w:pPr>
        <w:pStyle w:val="Heading2"/>
        <w:spacing w:before="0" w:line="240" w:lineRule="auto"/>
        <w:jc w:val="both"/>
        <w:rPr>
          <w:rFonts w:asciiTheme="minorHAnsi" w:hAnsiTheme="minorHAnsi" w:cstheme="minorHAnsi"/>
          <w:color w:val="auto"/>
        </w:rPr>
      </w:pPr>
      <w:bookmarkStart w:id="13" w:name="_Toc11000116"/>
      <w:r w:rsidRPr="00DB1E0F">
        <w:rPr>
          <w:rFonts w:asciiTheme="minorHAnsi" w:hAnsiTheme="minorHAnsi" w:cstheme="minorHAnsi"/>
          <w:color w:val="auto"/>
        </w:rPr>
        <w:t>1.4</w:t>
      </w:r>
      <w:r w:rsidRPr="00DB1E0F">
        <w:rPr>
          <w:rFonts w:asciiTheme="minorHAnsi" w:hAnsiTheme="minorHAnsi" w:cstheme="minorHAnsi"/>
          <w:color w:val="auto"/>
        </w:rPr>
        <w:tab/>
        <w:t>Outline of the Structure of the Document</w:t>
      </w:r>
      <w:bookmarkEnd w:id="13"/>
    </w:p>
    <w:p w:rsidR="0091103F" w:rsidRPr="00DB1E0F" w:rsidRDefault="0091103F" w:rsidP="00982CDC">
      <w:pPr>
        <w:spacing w:after="0" w:line="240" w:lineRule="auto"/>
        <w:jc w:val="both"/>
        <w:rPr>
          <w:rFonts w:cstheme="minorHAnsi"/>
          <w:sz w:val="24"/>
          <w:szCs w:val="24"/>
        </w:rPr>
      </w:pPr>
    </w:p>
    <w:p w:rsidR="00EE2D9A" w:rsidRPr="00DB1E0F" w:rsidRDefault="00EE2D9A" w:rsidP="00EE2D9A">
      <w:pPr>
        <w:spacing w:after="0" w:line="240" w:lineRule="auto"/>
        <w:jc w:val="both"/>
        <w:rPr>
          <w:rFonts w:cstheme="minorHAnsi"/>
        </w:rPr>
      </w:pPr>
      <w:r w:rsidRPr="00DB1E0F">
        <w:rPr>
          <w:rFonts w:cstheme="minorHAnsi"/>
        </w:rPr>
        <w:t>This document has five chapters; dealing with different aspects of the medium term sector strategy. The first chapter gives a brief introduction and snapshot of what the whole document entails. Chapter two delves into the historical facts of the State, overview of the policy and current realities of the public finance sector as well as the goals and programmes</w:t>
      </w:r>
      <w:r w:rsidR="009852EA">
        <w:rPr>
          <w:rFonts w:cstheme="minorHAnsi"/>
        </w:rPr>
        <w:t>of</w:t>
      </w:r>
      <w:r w:rsidRPr="00DB1E0F">
        <w:rPr>
          <w:rFonts w:cstheme="minorHAnsi"/>
        </w:rPr>
        <w:t xml:space="preserve"> the sector. The third chapter considers the development of the sector’s strategies and inputs from various stakehold</w:t>
      </w:r>
      <w:r w:rsidR="009D1ECD">
        <w:rPr>
          <w:rFonts w:cstheme="minorHAnsi"/>
        </w:rPr>
        <w:t>ers. Chapter four shows the 2023-2025</w:t>
      </w:r>
      <w:r w:rsidRPr="00DB1E0F">
        <w:rPr>
          <w:rFonts w:cstheme="minorHAnsi"/>
        </w:rPr>
        <w:t xml:space="preserve"> expenditure projections. The fifth chapter proposes a timeline for the implementation of the sector’s strategies: when, where and how data will be obtained to determine the level of achievement of stated goals. It also demonstrates the institutional capabilities and responsibilities for the Monitoring and Evaluation (M&amp;E) exercise. </w:t>
      </w:r>
    </w:p>
    <w:p w:rsidR="00EE2D9A" w:rsidRPr="00DB1E0F" w:rsidRDefault="00EE2D9A" w:rsidP="00EE2D9A">
      <w:pPr>
        <w:spacing w:after="0" w:line="240" w:lineRule="auto"/>
        <w:jc w:val="both"/>
        <w:rPr>
          <w:rFonts w:cstheme="minorHAnsi"/>
        </w:rPr>
      </w:pPr>
    </w:p>
    <w:p w:rsidR="0091103F" w:rsidRPr="00DB1E0F" w:rsidRDefault="0091103F" w:rsidP="00982CDC">
      <w:pPr>
        <w:spacing w:after="0" w:line="240" w:lineRule="auto"/>
        <w:jc w:val="both"/>
        <w:rPr>
          <w:rFonts w:eastAsiaTheme="majorEastAsia" w:cstheme="minorHAnsi"/>
          <w:b/>
          <w:bCs/>
        </w:rPr>
      </w:pPr>
      <w:r w:rsidRPr="00DB1E0F">
        <w:rPr>
          <w:rFonts w:cstheme="minorHAnsi"/>
        </w:rPr>
        <w:br w:type="page"/>
      </w:r>
    </w:p>
    <w:p w:rsidR="00BA0B1F" w:rsidRDefault="00BA0B1F" w:rsidP="00BA0B1F">
      <w:pPr>
        <w:pStyle w:val="Heading1"/>
        <w:spacing w:before="0" w:after="240" w:line="240" w:lineRule="auto"/>
        <w:jc w:val="center"/>
        <w:rPr>
          <w:rFonts w:asciiTheme="minorHAnsi" w:hAnsiTheme="minorHAnsi" w:cstheme="minorHAnsi"/>
          <w:color w:val="auto"/>
        </w:rPr>
      </w:pPr>
      <w:bookmarkStart w:id="14" w:name="_Toc11000117"/>
      <w:r>
        <w:rPr>
          <w:rFonts w:asciiTheme="minorHAnsi" w:hAnsiTheme="minorHAnsi" w:cstheme="minorHAnsi"/>
          <w:color w:val="auto"/>
        </w:rPr>
        <w:lastRenderedPageBreak/>
        <w:t>Chapter Two</w:t>
      </w:r>
    </w:p>
    <w:p w:rsidR="008938C5" w:rsidRPr="00BA0B1F" w:rsidRDefault="00BA0B1F" w:rsidP="00BA0B1F">
      <w:pPr>
        <w:pStyle w:val="Heading1"/>
        <w:spacing w:before="0" w:after="240" w:line="240" w:lineRule="auto"/>
        <w:jc w:val="both"/>
        <w:rPr>
          <w:rFonts w:asciiTheme="minorHAnsi" w:hAnsiTheme="minorHAnsi" w:cstheme="minorHAnsi"/>
          <w:color w:val="auto"/>
        </w:rPr>
      </w:pPr>
      <w:r>
        <w:rPr>
          <w:rFonts w:asciiTheme="minorHAnsi" w:hAnsiTheme="minorHAnsi" w:cstheme="minorHAnsi"/>
          <w:color w:val="auto"/>
        </w:rPr>
        <w:t>2.0</w:t>
      </w:r>
      <w:r>
        <w:rPr>
          <w:rFonts w:asciiTheme="minorHAnsi" w:hAnsiTheme="minorHAnsi" w:cstheme="minorHAnsi"/>
          <w:color w:val="auto"/>
        </w:rPr>
        <w:tab/>
      </w:r>
      <w:r w:rsidR="008938C5" w:rsidRPr="00DB1E0F">
        <w:rPr>
          <w:rFonts w:asciiTheme="minorHAnsi" w:hAnsiTheme="minorHAnsi" w:cstheme="minorHAnsi"/>
          <w:color w:val="auto"/>
        </w:rPr>
        <w:t>The Sector and Policy in the State</w:t>
      </w:r>
      <w:bookmarkEnd w:id="14"/>
    </w:p>
    <w:p w:rsidR="008938C5" w:rsidRPr="00DB1E0F" w:rsidRDefault="008938C5" w:rsidP="008938C5">
      <w:pPr>
        <w:pStyle w:val="Heading2"/>
        <w:spacing w:before="0" w:line="240" w:lineRule="auto"/>
        <w:jc w:val="both"/>
        <w:rPr>
          <w:rFonts w:asciiTheme="minorHAnsi" w:hAnsiTheme="minorHAnsi" w:cstheme="minorHAnsi"/>
          <w:color w:val="auto"/>
        </w:rPr>
      </w:pPr>
      <w:bookmarkStart w:id="15" w:name="_Toc11000118"/>
      <w:r w:rsidRPr="00DB1E0F">
        <w:rPr>
          <w:rFonts w:asciiTheme="minorHAnsi" w:hAnsiTheme="minorHAnsi" w:cstheme="minorHAnsi"/>
          <w:color w:val="auto"/>
        </w:rPr>
        <w:t>2.1</w:t>
      </w:r>
      <w:r w:rsidRPr="00DB1E0F">
        <w:rPr>
          <w:rFonts w:asciiTheme="minorHAnsi" w:hAnsiTheme="minorHAnsi" w:cstheme="minorHAnsi"/>
          <w:color w:val="auto"/>
        </w:rPr>
        <w:tab/>
        <w:t>A Brief Introduction to the State</w:t>
      </w:r>
      <w:bookmarkEnd w:id="15"/>
    </w:p>
    <w:p w:rsidR="008938C5" w:rsidRPr="00DB1E0F" w:rsidRDefault="008938C5" w:rsidP="008938C5">
      <w:pPr>
        <w:spacing w:after="0" w:line="240" w:lineRule="auto"/>
        <w:jc w:val="both"/>
        <w:rPr>
          <w:rFonts w:cstheme="minorHAnsi"/>
          <w:sz w:val="24"/>
          <w:szCs w:val="24"/>
        </w:rPr>
      </w:pPr>
    </w:p>
    <w:p w:rsidR="008938C5" w:rsidRPr="00DE2E5E" w:rsidRDefault="008938C5" w:rsidP="00B95EC3">
      <w:pPr>
        <w:jc w:val="both"/>
        <w:rPr>
          <w:rFonts w:ascii="Calibri" w:eastAsia="Times New Roman" w:hAnsi="Calibri" w:cs="Calibri"/>
          <w:color w:val="000000"/>
          <w:lang w:val="en-GB" w:eastAsia="en-GB"/>
        </w:rPr>
      </w:pPr>
      <w:r w:rsidRPr="00DB1E0F">
        <w:rPr>
          <w:rFonts w:cstheme="minorHAnsi"/>
        </w:rPr>
        <w:t>Ondo State, generally referred to as the “Sunshine State”, was created from the defunct Western State on 3</w:t>
      </w:r>
      <w:r w:rsidRPr="00DB1E0F">
        <w:rPr>
          <w:rFonts w:cstheme="minorHAnsi"/>
          <w:vertAlign w:val="superscript"/>
        </w:rPr>
        <w:t>rd</w:t>
      </w:r>
      <w:r w:rsidRPr="00DB1E0F">
        <w:rPr>
          <w:rFonts w:cstheme="minorHAnsi"/>
        </w:rPr>
        <w:t xml:space="preserve"> February, 1976.  Before its creation, the State existed as the Ondo Province of the old Western State.  The present Ondo State was formed when Ekiti State was carved out on 1</w:t>
      </w:r>
      <w:r w:rsidRPr="00DB1E0F">
        <w:rPr>
          <w:rFonts w:cstheme="minorHAnsi"/>
          <w:vertAlign w:val="superscript"/>
        </w:rPr>
        <w:t>st</w:t>
      </w:r>
      <w:r w:rsidRPr="00DB1E0F">
        <w:rPr>
          <w:rFonts w:cstheme="minorHAnsi"/>
        </w:rPr>
        <w:t xml:space="preserve"> October, 1996 during the General Sanni Abacha’s military regime. The State has a land area of approximately 15,317sq kilometers representing 1.66 percent of the total surface area of Nigeria. The population of the State in the 1991 census figures was 2,249,548 while year 2006 census puts the population at 3,460,877 made up of 1,745,057 males and 1,715,820 females representing 50.42% and 49.58%, respectively. Ondo State is projected to have a population of Five Million, </w:t>
      </w:r>
      <w:r w:rsidR="00DE2E5E">
        <w:rPr>
          <w:rFonts w:cstheme="minorHAnsi"/>
        </w:rPr>
        <w:t>Six</w:t>
      </w:r>
      <w:r w:rsidRPr="00DB1E0F">
        <w:rPr>
          <w:rFonts w:cstheme="minorHAnsi"/>
        </w:rPr>
        <w:t xml:space="preserve"> Hundred and </w:t>
      </w:r>
      <w:r w:rsidR="00DE2E5E">
        <w:rPr>
          <w:rFonts w:cstheme="minorHAnsi"/>
        </w:rPr>
        <w:t>Thirty</w:t>
      </w:r>
      <w:r w:rsidR="00B95EC3" w:rsidRPr="00DB1E0F">
        <w:rPr>
          <w:rFonts w:cstheme="minorHAnsi"/>
        </w:rPr>
        <w:t>-Seven</w:t>
      </w:r>
      <w:r w:rsidRPr="00DB1E0F">
        <w:rPr>
          <w:rFonts w:cstheme="minorHAnsi"/>
        </w:rPr>
        <w:t xml:space="preserve"> T</w:t>
      </w:r>
      <w:r w:rsidR="00B95EC3" w:rsidRPr="00DB1E0F">
        <w:rPr>
          <w:rFonts w:cstheme="minorHAnsi"/>
        </w:rPr>
        <w:t xml:space="preserve">housand, </w:t>
      </w:r>
      <w:r w:rsidR="00DE2E5E">
        <w:rPr>
          <w:rFonts w:cstheme="minorHAnsi"/>
        </w:rPr>
        <w:t>Three</w:t>
      </w:r>
      <w:r w:rsidR="00B95EC3" w:rsidRPr="00DB1E0F">
        <w:rPr>
          <w:rFonts w:cstheme="minorHAnsi"/>
        </w:rPr>
        <w:t xml:space="preserve"> Hundred and </w:t>
      </w:r>
      <w:r w:rsidR="00DE2E5E">
        <w:rPr>
          <w:rFonts w:cstheme="minorHAnsi"/>
        </w:rPr>
        <w:t>Ninety-Five</w:t>
      </w:r>
      <w:r w:rsidRPr="00DB1E0F">
        <w:rPr>
          <w:rFonts w:cstheme="minorHAnsi"/>
        </w:rPr>
        <w:t xml:space="preserve"> (</w:t>
      </w:r>
      <w:r w:rsidR="00DE2E5E" w:rsidRPr="00DE2E5E">
        <w:rPr>
          <w:rFonts w:ascii="Calibri" w:eastAsia="Times New Roman" w:hAnsi="Calibri" w:cs="Calibri"/>
          <w:color w:val="000000"/>
          <w:lang w:val="en-GB" w:eastAsia="en-GB"/>
        </w:rPr>
        <w:t>5</w:t>
      </w:r>
      <w:r w:rsidR="00DE2E5E">
        <w:rPr>
          <w:rFonts w:ascii="Calibri" w:eastAsia="Times New Roman" w:hAnsi="Calibri" w:cs="Calibri"/>
          <w:color w:val="000000"/>
          <w:lang w:val="en-GB" w:eastAsia="en-GB"/>
        </w:rPr>
        <w:t>,</w:t>
      </w:r>
      <w:r w:rsidR="00DE2E5E" w:rsidRPr="00DE2E5E">
        <w:rPr>
          <w:rFonts w:ascii="Calibri" w:eastAsia="Times New Roman" w:hAnsi="Calibri" w:cs="Calibri"/>
          <w:color w:val="000000"/>
          <w:lang w:val="en-GB" w:eastAsia="en-GB"/>
        </w:rPr>
        <w:t>637</w:t>
      </w:r>
      <w:r w:rsidR="00DE2E5E">
        <w:rPr>
          <w:rFonts w:ascii="Calibri" w:eastAsia="Times New Roman" w:hAnsi="Calibri" w:cs="Calibri"/>
          <w:color w:val="000000"/>
          <w:lang w:val="en-GB" w:eastAsia="en-GB"/>
        </w:rPr>
        <w:t>,</w:t>
      </w:r>
      <w:r w:rsidR="00DE2E5E" w:rsidRPr="00DE2E5E">
        <w:rPr>
          <w:rFonts w:ascii="Calibri" w:eastAsia="Times New Roman" w:hAnsi="Calibri" w:cs="Calibri"/>
          <w:color w:val="000000"/>
          <w:lang w:val="en-GB" w:eastAsia="en-GB"/>
        </w:rPr>
        <w:t>395</w:t>
      </w:r>
      <w:r w:rsidRPr="00DB1E0F">
        <w:rPr>
          <w:rFonts w:cstheme="minorHAnsi"/>
        </w:rPr>
        <w:t>) i</w:t>
      </w:r>
      <w:r w:rsidR="00DE2E5E">
        <w:rPr>
          <w:rFonts w:cstheme="minorHAnsi"/>
        </w:rPr>
        <w:t>n the year 2023</w:t>
      </w:r>
      <w:r w:rsidRPr="00DB1E0F">
        <w:rPr>
          <w:rFonts w:cstheme="minorHAnsi"/>
        </w:rPr>
        <w:t>. Ondo State has the longest coastline in Nigeria with considerable territorial waters offshore, rich in aquatic and mineral resources of significant quantity.</w:t>
      </w:r>
    </w:p>
    <w:p w:rsidR="008938C5" w:rsidRPr="00DB1E0F" w:rsidRDefault="008938C5" w:rsidP="00DE2E5E">
      <w:pPr>
        <w:pStyle w:val="NormalWeb"/>
        <w:spacing w:line="240" w:lineRule="auto"/>
        <w:jc w:val="both"/>
        <w:rPr>
          <w:rFonts w:asciiTheme="minorHAnsi" w:hAnsiTheme="minorHAnsi" w:cstheme="minorHAnsi"/>
          <w:sz w:val="22"/>
          <w:szCs w:val="22"/>
        </w:rPr>
      </w:pPr>
      <w:r w:rsidRPr="00DB1E0F">
        <w:rPr>
          <w:rFonts w:asciiTheme="minorHAnsi" w:hAnsiTheme="minorHAnsi" w:cstheme="minorHAnsi"/>
          <w:sz w:val="22"/>
          <w:szCs w:val="22"/>
        </w:rPr>
        <w:t>Ondo State is located within Latitude 5</w:t>
      </w:r>
      <w:r w:rsidRPr="00DB1E0F">
        <w:rPr>
          <w:rFonts w:asciiTheme="minorHAnsi" w:hAnsiTheme="minorHAnsi" w:cstheme="minorHAnsi"/>
          <w:sz w:val="22"/>
          <w:szCs w:val="22"/>
          <w:vertAlign w:val="superscript"/>
        </w:rPr>
        <w:t>0</w:t>
      </w:r>
      <w:r w:rsidRPr="00DB1E0F">
        <w:rPr>
          <w:rFonts w:asciiTheme="minorHAnsi" w:hAnsiTheme="minorHAnsi" w:cstheme="minorHAnsi"/>
          <w:sz w:val="22"/>
          <w:szCs w:val="22"/>
        </w:rPr>
        <w:t xml:space="preserve"> 45’ and 7</w:t>
      </w:r>
      <w:r w:rsidRPr="00DB1E0F">
        <w:rPr>
          <w:rFonts w:asciiTheme="minorHAnsi" w:hAnsiTheme="minorHAnsi" w:cstheme="minorHAnsi"/>
          <w:sz w:val="22"/>
          <w:szCs w:val="22"/>
          <w:vertAlign w:val="superscript"/>
        </w:rPr>
        <w:t>0</w:t>
      </w:r>
      <w:r w:rsidRPr="00DB1E0F">
        <w:rPr>
          <w:rFonts w:asciiTheme="minorHAnsi" w:hAnsiTheme="minorHAnsi" w:cstheme="minorHAnsi"/>
          <w:sz w:val="22"/>
          <w:szCs w:val="22"/>
        </w:rPr>
        <w:t xml:space="preserve"> 52’N and Longitudes 4</w:t>
      </w:r>
      <w:r w:rsidRPr="00DB1E0F">
        <w:rPr>
          <w:rFonts w:asciiTheme="minorHAnsi" w:hAnsiTheme="minorHAnsi" w:cstheme="minorHAnsi"/>
          <w:sz w:val="22"/>
          <w:szCs w:val="22"/>
          <w:vertAlign w:val="superscript"/>
        </w:rPr>
        <w:t>0</w:t>
      </w:r>
      <w:r w:rsidRPr="00DB1E0F">
        <w:rPr>
          <w:rFonts w:asciiTheme="minorHAnsi" w:hAnsiTheme="minorHAnsi" w:cstheme="minorHAnsi"/>
          <w:sz w:val="22"/>
          <w:szCs w:val="22"/>
        </w:rPr>
        <w:t>20’ and 6</w:t>
      </w:r>
      <w:r w:rsidRPr="00DB1E0F">
        <w:rPr>
          <w:rFonts w:asciiTheme="minorHAnsi" w:hAnsiTheme="minorHAnsi" w:cstheme="minorHAnsi"/>
          <w:sz w:val="22"/>
          <w:szCs w:val="22"/>
          <w:vertAlign w:val="superscript"/>
        </w:rPr>
        <w:t>0</w:t>
      </w:r>
      <w:r w:rsidRPr="00DB1E0F">
        <w:rPr>
          <w:rFonts w:asciiTheme="minorHAnsi" w:hAnsiTheme="minorHAnsi" w:cstheme="minorHAnsi"/>
          <w:sz w:val="22"/>
          <w:szCs w:val="22"/>
        </w:rPr>
        <w:t>05’ E.  The Administrative capital is Akure while there are 18 Local Government Areas in the State and is bounded in the North by Ekiti and Kogi States, in the East by Edo State, in the West by Osun and Ogun States and in the South by the Atlantic Ocean. Ondo State is located entirely within the tropics.</w:t>
      </w:r>
    </w:p>
    <w:p w:rsidR="008938C5" w:rsidRPr="00DB1E0F" w:rsidRDefault="008938C5" w:rsidP="00DE2E5E">
      <w:pPr>
        <w:pStyle w:val="NormalWeb"/>
        <w:spacing w:line="240" w:lineRule="auto"/>
        <w:jc w:val="both"/>
        <w:rPr>
          <w:rFonts w:asciiTheme="minorHAnsi" w:hAnsiTheme="minorHAnsi" w:cstheme="minorHAnsi"/>
          <w:sz w:val="22"/>
          <w:szCs w:val="22"/>
        </w:rPr>
      </w:pPr>
      <w:r w:rsidRPr="00DB1E0F">
        <w:rPr>
          <w:rFonts w:asciiTheme="minorHAnsi" w:hAnsiTheme="minorHAnsi" w:cstheme="minorHAnsi"/>
          <w:sz w:val="22"/>
          <w:szCs w:val="22"/>
        </w:rPr>
        <w:t>The tropical climate of the State is broadly of two seasons:  rainy season (April-October) and dry season (November – March).  The temperature throughout the year ranges between 21</w:t>
      </w:r>
      <w:r w:rsidRPr="00DB1E0F">
        <w:rPr>
          <w:rFonts w:asciiTheme="minorHAnsi" w:hAnsiTheme="minorHAnsi" w:cstheme="minorHAnsi"/>
          <w:sz w:val="22"/>
          <w:szCs w:val="22"/>
          <w:vertAlign w:val="superscript"/>
        </w:rPr>
        <w:t>o</w:t>
      </w:r>
      <w:r w:rsidRPr="00DB1E0F">
        <w:rPr>
          <w:rFonts w:asciiTheme="minorHAnsi" w:hAnsiTheme="minorHAnsi" w:cstheme="minorHAnsi"/>
          <w:sz w:val="22"/>
          <w:szCs w:val="22"/>
        </w:rPr>
        <w:t>C to 29</w:t>
      </w:r>
      <w:r w:rsidRPr="00DB1E0F">
        <w:rPr>
          <w:rFonts w:asciiTheme="minorHAnsi" w:hAnsiTheme="minorHAnsi" w:cstheme="minorHAnsi"/>
          <w:sz w:val="22"/>
          <w:szCs w:val="22"/>
          <w:vertAlign w:val="superscript"/>
        </w:rPr>
        <w:t>o</w:t>
      </w:r>
      <w:r w:rsidRPr="00DB1E0F">
        <w:rPr>
          <w:rFonts w:asciiTheme="minorHAnsi" w:hAnsiTheme="minorHAnsi" w:cstheme="minorHAnsi"/>
          <w:sz w:val="22"/>
          <w:szCs w:val="22"/>
        </w:rPr>
        <w:t>C and humidity is relatively high.  The annual rainfall varies from 2,000mm in the southern areas to 1,150mm in the northern areas.  The State enjoys luxuriant vegetation with high forest zone (rain forest) in the south and sub-savannah forest in the northern fringe.</w:t>
      </w:r>
    </w:p>
    <w:p w:rsidR="008938C5" w:rsidRPr="00DB1E0F" w:rsidRDefault="008938C5" w:rsidP="00DE2E5E">
      <w:pPr>
        <w:autoSpaceDE w:val="0"/>
        <w:autoSpaceDN w:val="0"/>
        <w:adjustRightInd w:val="0"/>
        <w:spacing w:line="240" w:lineRule="auto"/>
        <w:jc w:val="both"/>
        <w:rPr>
          <w:rFonts w:cstheme="minorHAnsi"/>
        </w:rPr>
      </w:pPr>
      <w:r w:rsidRPr="00DB1E0F">
        <w:rPr>
          <w:rFonts w:cstheme="minorHAnsi"/>
        </w:rPr>
        <w:t>The geology of the State is made up of the basement complex. The basement complex is essentially non-porous and water can only be found in the crevices of the complex. The rock types include quartz, gneisses and schists. This basement complex primarily underlies the sedimentary layers which consist of cretaceous, tertiary and quaternary sediments deposited in the coastal basin.</w:t>
      </w:r>
    </w:p>
    <w:p w:rsidR="008938C5" w:rsidRPr="00DB1E0F" w:rsidRDefault="00E209AC" w:rsidP="00DE2E5E">
      <w:pPr>
        <w:pStyle w:val="BodyText"/>
        <w:spacing w:line="240" w:lineRule="auto"/>
        <w:jc w:val="both"/>
        <w:rPr>
          <w:rFonts w:asciiTheme="minorHAnsi" w:hAnsiTheme="minorHAnsi" w:cstheme="minorHAnsi"/>
          <w:sz w:val="22"/>
          <w:szCs w:val="22"/>
          <w:lang w:val="en-GB" w:eastAsia="en-GB"/>
        </w:rPr>
      </w:pPr>
      <w:r>
        <w:rPr>
          <w:rFonts w:asciiTheme="minorHAnsi" w:hAnsiTheme="minorHAnsi" w:cstheme="minorHAnsi"/>
          <w:sz w:val="22"/>
          <w:szCs w:val="22"/>
          <w:lang w:val="en-GB" w:eastAsia="en-GB"/>
        </w:rPr>
        <w:t>The State’s e</w:t>
      </w:r>
      <w:r w:rsidR="008938C5" w:rsidRPr="00DB1E0F">
        <w:rPr>
          <w:rFonts w:asciiTheme="minorHAnsi" w:hAnsiTheme="minorHAnsi" w:cstheme="minorHAnsi"/>
          <w:sz w:val="22"/>
          <w:szCs w:val="22"/>
          <w:lang w:val="en-GB" w:eastAsia="en-GB"/>
        </w:rPr>
        <w:t xml:space="preserve">conomy is basically agrarian with large scale production of cocoa, palm produce and rubber. Other crops like maize, kola, yam and cassava are produced in large quantities. 65 percent of the State’s labour force is in the Agriculture sub-sector. </w:t>
      </w:r>
    </w:p>
    <w:p w:rsidR="008938C5" w:rsidRPr="00DB1E0F" w:rsidRDefault="008938C5" w:rsidP="00DE2E5E">
      <w:pPr>
        <w:pStyle w:val="BodyText"/>
        <w:spacing w:line="240" w:lineRule="auto"/>
        <w:jc w:val="both"/>
        <w:rPr>
          <w:rFonts w:asciiTheme="minorHAnsi" w:hAnsiTheme="minorHAnsi" w:cstheme="minorHAnsi"/>
          <w:sz w:val="22"/>
          <w:szCs w:val="22"/>
          <w:lang w:val="en-GB" w:eastAsia="en-GB"/>
        </w:rPr>
      </w:pPr>
      <w:r w:rsidRPr="00DB1E0F">
        <w:rPr>
          <w:rFonts w:asciiTheme="minorHAnsi" w:hAnsiTheme="minorHAnsi" w:cstheme="minorHAnsi"/>
          <w:sz w:val="22"/>
          <w:szCs w:val="22"/>
          <w:lang w:val="en-GB" w:eastAsia="en-GB"/>
        </w:rPr>
        <w:t>The State is also blessed with very rich forest resources where some of the most exotic timber (like Iroko, Obeshe, Mahogany, etc) in Nigeria abound.</w:t>
      </w:r>
    </w:p>
    <w:p w:rsidR="008938C5" w:rsidRPr="00DB1E0F" w:rsidRDefault="008938C5" w:rsidP="00DE2E5E">
      <w:pPr>
        <w:pStyle w:val="BodyText"/>
        <w:spacing w:line="240" w:lineRule="auto"/>
        <w:jc w:val="both"/>
        <w:rPr>
          <w:rFonts w:asciiTheme="minorHAnsi" w:hAnsiTheme="minorHAnsi" w:cstheme="minorHAnsi"/>
          <w:sz w:val="22"/>
          <w:szCs w:val="22"/>
          <w:lang w:val="en-GB" w:eastAsia="en-GB"/>
        </w:rPr>
      </w:pPr>
      <w:r w:rsidRPr="00DB1E0F">
        <w:rPr>
          <w:rFonts w:asciiTheme="minorHAnsi" w:hAnsiTheme="minorHAnsi" w:cstheme="minorHAnsi"/>
          <w:sz w:val="22"/>
          <w:szCs w:val="22"/>
          <w:lang w:val="en-GB" w:eastAsia="en-GB"/>
        </w:rPr>
        <w:t>Ondo State is equally blessed with extensive deposits of crude oil, glass sand, kaolin, granites, limestone and bitumen.  Therefore, the State has great potentials for rapid industrial growth considering its raw materia</w:t>
      </w:r>
      <w:r w:rsidR="0044562B" w:rsidRPr="00DB1E0F">
        <w:rPr>
          <w:rFonts w:asciiTheme="minorHAnsi" w:hAnsiTheme="minorHAnsi" w:cstheme="minorHAnsi"/>
          <w:sz w:val="22"/>
          <w:szCs w:val="22"/>
          <w:lang w:val="en-GB" w:eastAsia="en-GB"/>
        </w:rPr>
        <w:t>ls base.  The tourism potential</w:t>
      </w:r>
      <w:r w:rsidRPr="00DB1E0F">
        <w:rPr>
          <w:rFonts w:asciiTheme="minorHAnsi" w:hAnsiTheme="minorHAnsi" w:cstheme="minorHAnsi"/>
          <w:sz w:val="22"/>
          <w:szCs w:val="22"/>
          <w:lang w:val="en-GB" w:eastAsia="en-GB"/>
        </w:rPr>
        <w:t xml:space="preserve"> of the State is also high as its historical sites, long coastline, lakes, forest and cultural events can be developed for tourism. The fact that Ondo State is arguably the most peaceful State in the Oil Rich Niger-Delta region, made her the most viable investment destination of all times.</w:t>
      </w:r>
    </w:p>
    <w:p w:rsidR="008938C5" w:rsidRPr="00DB1E0F" w:rsidRDefault="008938C5" w:rsidP="008938C5">
      <w:pPr>
        <w:spacing w:after="0" w:line="240" w:lineRule="auto"/>
        <w:jc w:val="both"/>
        <w:rPr>
          <w:rFonts w:cstheme="minorHAnsi"/>
          <w:sz w:val="24"/>
          <w:szCs w:val="24"/>
        </w:rPr>
      </w:pPr>
    </w:p>
    <w:p w:rsidR="008938C5" w:rsidRPr="00DB1E0F" w:rsidRDefault="008938C5" w:rsidP="008938C5">
      <w:pPr>
        <w:pStyle w:val="Heading2"/>
        <w:spacing w:before="0" w:line="240" w:lineRule="auto"/>
        <w:jc w:val="both"/>
        <w:rPr>
          <w:rFonts w:asciiTheme="minorHAnsi" w:hAnsiTheme="minorHAnsi" w:cstheme="minorHAnsi"/>
          <w:color w:val="auto"/>
        </w:rPr>
      </w:pPr>
      <w:bookmarkStart w:id="16" w:name="_Toc11000119"/>
      <w:r w:rsidRPr="00DB1E0F">
        <w:rPr>
          <w:rFonts w:asciiTheme="minorHAnsi" w:hAnsiTheme="minorHAnsi" w:cstheme="minorHAnsi"/>
          <w:color w:val="auto"/>
        </w:rPr>
        <w:t>2.2</w:t>
      </w:r>
      <w:r w:rsidRPr="00DB1E0F">
        <w:rPr>
          <w:rFonts w:asciiTheme="minorHAnsi" w:hAnsiTheme="minorHAnsi" w:cstheme="minorHAnsi"/>
          <w:color w:val="auto"/>
        </w:rPr>
        <w:tab/>
        <w:t>A BRIEF INTRODUCTION OF THE SECTOR</w:t>
      </w:r>
    </w:p>
    <w:p w:rsidR="008938C5" w:rsidRPr="00DB1E0F" w:rsidRDefault="008938C5" w:rsidP="008938C5">
      <w:pPr>
        <w:jc w:val="both"/>
        <w:rPr>
          <w:rFonts w:cstheme="minorHAnsi"/>
        </w:rPr>
      </w:pPr>
      <w:r w:rsidRPr="00DB1E0F">
        <w:rPr>
          <w:rFonts w:cstheme="minorHAnsi"/>
        </w:rPr>
        <w:t>The Public Finance Sector was created to ensure the fiscal sustainability and development of the State. The Ministries, Extra-Ministerial Departments and Agencies (MEDAs) in the sector are structured to facilitate the speed of service delivery and complementing the programmes of government.  The sector is also expected to ensure accountability, transparency and effective monitoring of the people’s resources by way of affirming due process in adherence to financial regulations.  It, including other sectors, is also saddled with the responsibility of preparing Medium Term Sector Strategy (MTSS).  The sector comprises the following MEDAs</w:t>
      </w:r>
    </w:p>
    <w:p w:rsidR="008938C5" w:rsidRPr="00DB1E0F" w:rsidRDefault="008938C5" w:rsidP="008938C5">
      <w:pPr>
        <w:pStyle w:val="ListParagraph"/>
        <w:numPr>
          <w:ilvl w:val="0"/>
          <w:numId w:val="24"/>
        </w:numPr>
        <w:jc w:val="both"/>
        <w:rPr>
          <w:rFonts w:cstheme="minorHAnsi"/>
        </w:rPr>
      </w:pPr>
      <w:r w:rsidRPr="00DB1E0F">
        <w:rPr>
          <w:rFonts w:cstheme="minorHAnsi"/>
        </w:rPr>
        <w:t>Ministry of Economic Planning and Budget</w:t>
      </w:r>
    </w:p>
    <w:p w:rsidR="008938C5" w:rsidRPr="00DB1E0F" w:rsidRDefault="008938C5" w:rsidP="008938C5">
      <w:pPr>
        <w:pStyle w:val="ListParagraph"/>
        <w:numPr>
          <w:ilvl w:val="0"/>
          <w:numId w:val="24"/>
        </w:numPr>
        <w:jc w:val="both"/>
        <w:rPr>
          <w:rFonts w:cstheme="minorHAnsi"/>
        </w:rPr>
      </w:pPr>
      <w:r w:rsidRPr="00DB1E0F">
        <w:rPr>
          <w:rFonts w:cstheme="minorHAnsi"/>
        </w:rPr>
        <w:t>Ministry of Finance</w:t>
      </w:r>
    </w:p>
    <w:p w:rsidR="008938C5" w:rsidRPr="00DB1E0F" w:rsidRDefault="00E209AC" w:rsidP="008938C5">
      <w:pPr>
        <w:pStyle w:val="ListParagraph"/>
        <w:numPr>
          <w:ilvl w:val="0"/>
          <w:numId w:val="24"/>
        </w:numPr>
        <w:jc w:val="both"/>
        <w:rPr>
          <w:rFonts w:cstheme="minorHAnsi"/>
        </w:rPr>
      </w:pPr>
      <w:r>
        <w:rPr>
          <w:rFonts w:cstheme="minorHAnsi"/>
        </w:rPr>
        <w:t>Ministry of</w:t>
      </w:r>
      <w:r w:rsidR="008938C5" w:rsidRPr="00DB1E0F">
        <w:rPr>
          <w:rFonts w:cstheme="minorHAnsi"/>
        </w:rPr>
        <w:t xml:space="preserve"> Commerce, Industry and Cooperative Services</w:t>
      </w:r>
    </w:p>
    <w:p w:rsidR="008938C5" w:rsidRPr="00DB1E0F" w:rsidRDefault="008938C5" w:rsidP="008938C5">
      <w:pPr>
        <w:pStyle w:val="ListParagraph"/>
        <w:numPr>
          <w:ilvl w:val="0"/>
          <w:numId w:val="24"/>
        </w:numPr>
        <w:jc w:val="both"/>
        <w:rPr>
          <w:rFonts w:cstheme="minorHAnsi"/>
        </w:rPr>
      </w:pPr>
      <w:r w:rsidRPr="00DB1E0F">
        <w:rPr>
          <w:rFonts w:cstheme="minorHAnsi"/>
        </w:rPr>
        <w:t>Office of the State Auditor-General</w:t>
      </w:r>
    </w:p>
    <w:p w:rsidR="008938C5" w:rsidRPr="00DB1E0F" w:rsidRDefault="008938C5" w:rsidP="008938C5">
      <w:pPr>
        <w:pStyle w:val="ListParagraph"/>
        <w:numPr>
          <w:ilvl w:val="0"/>
          <w:numId w:val="24"/>
        </w:numPr>
        <w:jc w:val="both"/>
        <w:rPr>
          <w:rFonts w:cstheme="minorHAnsi"/>
        </w:rPr>
      </w:pPr>
      <w:r w:rsidRPr="00DB1E0F">
        <w:rPr>
          <w:rFonts w:cstheme="minorHAnsi"/>
        </w:rPr>
        <w:t>Office of the Local Governments Auditor-General</w:t>
      </w:r>
    </w:p>
    <w:p w:rsidR="008938C5" w:rsidRPr="00DB1E0F" w:rsidRDefault="008938C5" w:rsidP="008938C5">
      <w:pPr>
        <w:pStyle w:val="ListParagraph"/>
        <w:numPr>
          <w:ilvl w:val="0"/>
          <w:numId w:val="24"/>
        </w:numPr>
        <w:jc w:val="both"/>
        <w:rPr>
          <w:rFonts w:cstheme="minorHAnsi"/>
        </w:rPr>
      </w:pPr>
      <w:r w:rsidRPr="00DB1E0F">
        <w:rPr>
          <w:rFonts w:cstheme="minorHAnsi"/>
        </w:rPr>
        <w:t>Office of the State Accountant-General</w:t>
      </w:r>
    </w:p>
    <w:p w:rsidR="008938C5" w:rsidRPr="00DB1E0F" w:rsidRDefault="008938C5" w:rsidP="008938C5">
      <w:pPr>
        <w:pStyle w:val="ListParagraph"/>
        <w:numPr>
          <w:ilvl w:val="0"/>
          <w:numId w:val="24"/>
        </w:numPr>
        <w:jc w:val="both"/>
        <w:rPr>
          <w:rFonts w:cstheme="minorHAnsi"/>
        </w:rPr>
      </w:pPr>
      <w:r w:rsidRPr="00DB1E0F">
        <w:rPr>
          <w:rFonts w:cstheme="minorHAnsi"/>
        </w:rPr>
        <w:t>Ondo State Internal Revenue Services</w:t>
      </w:r>
    </w:p>
    <w:p w:rsidR="008938C5" w:rsidRPr="00DB1E0F" w:rsidRDefault="008938C5" w:rsidP="008938C5">
      <w:pPr>
        <w:pStyle w:val="ListParagraph"/>
        <w:numPr>
          <w:ilvl w:val="0"/>
          <w:numId w:val="24"/>
        </w:numPr>
        <w:jc w:val="both"/>
        <w:rPr>
          <w:rFonts w:cstheme="minorHAnsi"/>
        </w:rPr>
      </w:pPr>
      <w:r w:rsidRPr="00DB1E0F">
        <w:rPr>
          <w:rFonts w:cstheme="minorHAnsi"/>
        </w:rPr>
        <w:t>Ondo State Bureau of Statistics</w:t>
      </w:r>
    </w:p>
    <w:p w:rsidR="008938C5" w:rsidRPr="00DB1E0F" w:rsidRDefault="008938C5" w:rsidP="008938C5">
      <w:pPr>
        <w:pStyle w:val="ListParagraph"/>
        <w:numPr>
          <w:ilvl w:val="0"/>
          <w:numId w:val="24"/>
        </w:numPr>
        <w:jc w:val="both"/>
        <w:rPr>
          <w:rFonts w:cstheme="minorHAnsi"/>
        </w:rPr>
      </w:pPr>
      <w:r w:rsidRPr="00DB1E0F">
        <w:rPr>
          <w:rFonts w:cstheme="minorHAnsi"/>
        </w:rPr>
        <w:t>Ondo State Micro-credit Agency</w:t>
      </w:r>
    </w:p>
    <w:p w:rsidR="008938C5" w:rsidRPr="00DB1E0F" w:rsidRDefault="008938C5" w:rsidP="008938C5">
      <w:pPr>
        <w:pStyle w:val="ListParagraph"/>
        <w:numPr>
          <w:ilvl w:val="0"/>
          <w:numId w:val="24"/>
        </w:numPr>
        <w:jc w:val="both"/>
        <w:rPr>
          <w:rFonts w:cstheme="minorHAnsi"/>
        </w:rPr>
      </w:pPr>
      <w:r w:rsidRPr="00DB1E0F">
        <w:rPr>
          <w:rFonts w:cstheme="minorHAnsi"/>
        </w:rPr>
        <w:t>Debt Management Office</w:t>
      </w:r>
    </w:p>
    <w:p w:rsidR="008938C5" w:rsidRPr="00DB1E0F" w:rsidRDefault="008938C5" w:rsidP="008938C5">
      <w:pPr>
        <w:pStyle w:val="ListParagraph"/>
        <w:numPr>
          <w:ilvl w:val="0"/>
          <w:numId w:val="24"/>
        </w:numPr>
        <w:jc w:val="both"/>
        <w:rPr>
          <w:rFonts w:cstheme="minorHAnsi"/>
        </w:rPr>
      </w:pPr>
      <w:r w:rsidRPr="00DB1E0F">
        <w:rPr>
          <w:rFonts w:cstheme="minorHAnsi"/>
        </w:rPr>
        <w:t>Ondo State Development and Investment Promotion Agency (ONDIPA)</w:t>
      </w:r>
    </w:p>
    <w:p w:rsidR="00D37281" w:rsidRPr="00DB1E0F" w:rsidRDefault="00D37281" w:rsidP="008938C5">
      <w:pPr>
        <w:pStyle w:val="ListParagraph"/>
        <w:numPr>
          <w:ilvl w:val="0"/>
          <w:numId w:val="24"/>
        </w:numPr>
        <w:jc w:val="both"/>
        <w:rPr>
          <w:rFonts w:cstheme="minorHAnsi"/>
        </w:rPr>
      </w:pPr>
      <w:r w:rsidRPr="00DB1E0F">
        <w:rPr>
          <w:rFonts w:cstheme="minorHAnsi"/>
        </w:rPr>
        <w:t>Ondo State Entrepreneurship Agency</w:t>
      </w:r>
      <w:r w:rsidR="00E209AC">
        <w:rPr>
          <w:rFonts w:cstheme="minorHAnsi"/>
        </w:rPr>
        <w:t xml:space="preserve"> (ONDEA)</w:t>
      </w:r>
    </w:p>
    <w:p w:rsidR="008938C5" w:rsidRPr="00DB1E0F" w:rsidRDefault="008938C5" w:rsidP="008938C5">
      <w:pPr>
        <w:jc w:val="both"/>
        <w:rPr>
          <w:rFonts w:cstheme="minorHAnsi"/>
        </w:rPr>
      </w:pPr>
      <w:r w:rsidRPr="00DB1E0F">
        <w:rPr>
          <w:rFonts w:cstheme="minorHAnsi"/>
        </w:rPr>
        <w:t>The broad functions of the sector include the following:</w:t>
      </w:r>
    </w:p>
    <w:p w:rsidR="008938C5" w:rsidRPr="00DB1E0F" w:rsidRDefault="008938C5" w:rsidP="008938C5">
      <w:pPr>
        <w:pStyle w:val="ListParagraph"/>
        <w:numPr>
          <w:ilvl w:val="0"/>
          <w:numId w:val="25"/>
        </w:numPr>
        <w:jc w:val="both"/>
        <w:rPr>
          <w:rFonts w:cstheme="minorHAnsi"/>
        </w:rPr>
      </w:pPr>
      <w:r w:rsidRPr="00DB1E0F">
        <w:rPr>
          <w:rFonts w:cstheme="minorHAnsi"/>
        </w:rPr>
        <w:t>Visualizing a prosperous future for the State and its citizens and chart the course that will make it happen through plans and policies;</w:t>
      </w:r>
    </w:p>
    <w:p w:rsidR="008938C5" w:rsidRPr="00DB1E0F" w:rsidRDefault="008938C5" w:rsidP="008938C5">
      <w:pPr>
        <w:pStyle w:val="ListParagraph"/>
        <w:numPr>
          <w:ilvl w:val="0"/>
          <w:numId w:val="25"/>
        </w:numPr>
        <w:jc w:val="both"/>
        <w:rPr>
          <w:rFonts w:cstheme="minorHAnsi"/>
        </w:rPr>
      </w:pPr>
      <w:r w:rsidRPr="00DB1E0F">
        <w:rPr>
          <w:rFonts w:cstheme="minorHAnsi"/>
        </w:rPr>
        <w:t>Provide the framework that will aid decision-making and guide reforms and change programmes;</w:t>
      </w:r>
    </w:p>
    <w:p w:rsidR="008938C5" w:rsidRPr="00DB1E0F" w:rsidRDefault="008938C5" w:rsidP="008938C5">
      <w:pPr>
        <w:pStyle w:val="ListParagraph"/>
        <w:numPr>
          <w:ilvl w:val="0"/>
          <w:numId w:val="25"/>
        </w:numPr>
        <w:jc w:val="both"/>
        <w:rPr>
          <w:rFonts w:cstheme="minorHAnsi"/>
        </w:rPr>
      </w:pPr>
      <w:r w:rsidRPr="00DB1E0F">
        <w:rPr>
          <w:rFonts w:cstheme="minorHAnsi"/>
        </w:rPr>
        <w:t>Formulate plans for the most effective and balanced utilization of the State’s resources;</w:t>
      </w:r>
    </w:p>
    <w:p w:rsidR="008938C5" w:rsidRPr="00DB1E0F" w:rsidRDefault="008938C5" w:rsidP="008938C5">
      <w:pPr>
        <w:pStyle w:val="ListParagraph"/>
        <w:numPr>
          <w:ilvl w:val="0"/>
          <w:numId w:val="25"/>
        </w:numPr>
        <w:jc w:val="both"/>
        <w:rPr>
          <w:rFonts w:cstheme="minorHAnsi"/>
        </w:rPr>
      </w:pPr>
      <w:r w:rsidRPr="00DB1E0F">
        <w:rPr>
          <w:rFonts w:cstheme="minorHAnsi"/>
        </w:rPr>
        <w:t>Draw up from time to time, the State’s economic priorities and programmes and map out implementation strategies;</w:t>
      </w:r>
    </w:p>
    <w:p w:rsidR="008938C5" w:rsidRDefault="008938C5" w:rsidP="008938C5">
      <w:pPr>
        <w:pStyle w:val="ListParagraph"/>
        <w:numPr>
          <w:ilvl w:val="0"/>
          <w:numId w:val="25"/>
        </w:numPr>
        <w:jc w:val="both"/>
        <w:rPr>
          <w:rFonts w:cstheme="minorHAnsi"/>
        </w:rPr>
      </w:pPr>
      <w:r w:rsidRPr="00DB1E0F">
        <w:rPr>
          <w:rFonts w:cstheme="minorHAnsi"/>
        </w:rPr>
        <w:t>To ensure accountability, transparency and effective monitoring of the State’s resources.</w:t>
      </w:r>
    </w:p>
    <w:p w:rsidR="007029DC" w:rsidRDefault="007029DC" w:rsidP="007029DC">
      <w:pPr>
        <w:pStyle w:val="ListParagraph"/>
        <w:jc w:val="both"/>
        <w:rPr>
          <w:rFonts w:cstheme="minorHAnsi"/>
        </w:rPr>
      </w:pPr>
    </w:p>
    <w:p w:rsidR="007029DC" w:rsidRDefault="007029DC" w:rsidP="007029DC">
      <w:pPr>
        <w:pStyle w:val="ListParagraph"/>
        <w:jc w:val="both"/>
        <w:rPr>
          <w:rFonts w:cstheme="minorHAnsi"/>
        </w:rPr>
      </w:pPr>
    </w:p>
    <w:p w:rsidR="007029DC" w:rsidRDefault="007029DC" w:rsidP="007029DC">
      <w:pPr>
        <w:pStyle w:val="ListParagraph"/>
        <w:jc w:val="both"/>
        <w:rPr>
          <w:rFonts w:cstheme="minorHAnsi"/>
        </w:rPr>
      </w:pPr>
    </w:p>
    <w:p w:rsidR="007029DC" w:rsidRDefault="007029DC" w:rsidP="007029DC">
      <w:pPr>
        <w:pStyle w:val="ListParagraph"/>
        <w:jc w:val="both"/>
        <w:rPr>
          <w:rFonts w:cstheme="minorHAnsi"/>
        </w:rPr>
      </w:pPr>
    </w:p>
    <w:p w:rsidR="007029DC" w:rsidRDefault="007029DC" w:rsidP="007029DC">
      <w:pPr>
        <w:pStyle w:val="ListParagraph"/>
        <w:jc w:val="both"/>
        <w:rPr>
          <w:rFonts w:cstheme="minorHAnsi"/>
        </w:rPr>
      </w:pPr>
    </w:p>
    <w:p w:rsidR="007029DC" w:rsidRDefault="007029DC" w:rsidP="007029DC">
      <w:pPr>
        <w:pStyle w:val="ListParagraph"/>
        <w:jc w:val="both"/>
        <w:rPr>
          <w:rFonts w:cstheme="minorHAnsi"/>
        </w:rPr>
      </w:pPr>
    </w:p>
    <w:p w:rsidR="007029DC" w:rsidRDefault="007029DC" w:rsidP="007029DC">
      <w:pPr>
        <w:pStyle w:val="ListParagraph"/>
        <w:jc w:val="both"/>
        <w:rPr>
          <w:rFonts w:cstheme="minorHAnsi"/>
        </w:rPr>
      </w:pPr>
    </w:p>
    <w:p w:rsidR="007029DC" w:rsidRDefault="007029DC" w:rsidP="007029DC">
      <w:pPr>
        <w:pStyle w:val="ListParagraph"/>
        <w:jc w:val="both"/>
        <w:rPr>
          <w:rFonts w:cstheme="minorHAnsi"/>
        </w:rPr>
      </w:pPr>
    </w:p>
    <w:p w:rsidR="007029DC" w:rsidRPr="00DB1E0F" w:rsidRDefault="007029DC" w:rsidP="007029DC">
      <w:pPr>
        <w:pStyle w:val="ListParagraph"/>
        <w:jc w:val="both"/>
        <w:rPr>
          <w:rFonts w:cstheme="minorHAnsi"/>
        </w:rPr>
      </w:pPr>
    </w:p>
    <w:p w:rsidR="008938C5" w:rsidRPr="00DB1E0F" w:rsidRDefault="008938C5" w:rsidP="008938C5">
      <w:pPr>
        <w:pStyle w:val="Heading2"/>
        <w:spacing w:before="0" w:line="240" w:lineRule="auto"/>
        <w:jc w:val="both"/>
        <w:rPr>
          <w:rFonts w:asciiTheme="minorHAnsi" w:hAnsiTheme="minorHAnsi" w:cstheme="minorHAnsi"/>
          <w:color w:val="auto"/>
        </w:rPr>
      </w:pPr>
      <w:r w:rsidRPr="00DB1E0F">
        <w:rPr>
          <w:rFonts w:asciiTheme="minorHAnsi" w:hAnsiTheme="minorHAnsi" w:cstheme="minorHAnsi"/>
          <w:color w:val="auto"/>
        </w:rPr>
        <w:lastRenderedPageBreak/>
        <w:t>2.3</w:t>
      </w:r>
      <w:r w:rsidRPr="00DB1E0F">
        <w:rPr>
          <w:rFonts w:asciiTheme="minorHAnsi" w:hAnsiTheme="minorHAnsi" w:cstheme="minorHAnsi"/>
          <w:color w:val="auto"/>
        </w:rPr>
        <w:tab/>
        <w:t>Overview of the Sector’s Institutional Structure</w:t>
      </w:r>
      <w:bookmarkEnd w:id="16"/>
    </w:p>
    <w:p w:rsidR="008938C5" w:rsidRPr="00DB1E0F" w:rsidRDefault="008938C5" w:rsidP="008938C5">
      <w:pPr>
        <w:spacing w:after="0" w:line="240" w:lineRule="auto"/>
        <w:jc w:val="both"/>
        <w:rPr>
          <w:rFonts w:cstheme="minorHAnsi"/>
          <w:sz w:val="24"/>
          <w:szCs w:val="24"/>
        </w:rPr>
      </w:pPr>
    </w:p>
    <w:p w:rsidR="008938C5" w:rsidRPr="00DB1E0F" w:rsidRDefault="008938C5" w:rsidP="008938C5">
      <w:pPr>
        <w:pStyle w:val="Caption"/>
        <w:jc w:val="both"/>
        <w:rPr>
          <w:rFonts w:cstheme="minorHAnsi"/>
          <w:szCs w:val="22"/>
        </w:rPr>
      </w:pPr>
      <w:r w:rsidRPr="00DB1E0F">
        <w:rPr>
          <w:rFonts w:cstheme="minorHAnsi"/>
          <w:szCs w:val="22"/>
        </w:rPr>
        <w:t xml:space="preserve">Figure </w:t>
      </w:r>
      <w:r w:rsidR="00C4172D" w:rsidRPr="00DB1E0F">
        <w:rPr>
          <w:rFonts w:cstheme="minorHAnsi"/>
          <w:szCs w:val="22"/>
        </w:rPr>
        <w:fldChar w:fldCharType="begin"/>
      </w:r>
      <w:r w:rsidRPr="00DB1E0F">
        <w:rPr>
          <w:rFonts w:cstheme="minorHAnsi"/>
          <w:szCs w:val="22"/>
        </w:rPr>
        <w:instrText xml:space="preserve"> SEQ Figure \* ARABIC </w:instrText>
      </w:r>
      <w:r w:rsidR="00C4172D" w:rsidRPr="00DB1E0F">
        <w:rPr>
          <w:rFonts w:cstheme="minorHAnsi"/>
          <w:szCs w:val="22"/>
        </w:rPr>
        <w:fldChar w:fldCharType="separate"/>
      </w:r>
      <w:r w:rsidR="00882499">
        <w:rPr>
          <w:rFonts w:cstheme="minorHAnsi"/>
          <w:noProof/>
          <w:szCs w:val="22"/>
        </w:rPr>
        <w:t>1</w:t>
      </w:r>
      <w:r w:rsidR="00C4172D" w:rsidRPr="00DB1E0F">
        <w:rPr>
          <w:rFonts w:cstheme="minorHAnsi"/>
          <w:szCs w:val="22"/>
        </w:rPr>
        <w:fldChar w:fldCharType="end"/>
      </w:r>
      <w:r w:rsidRPr="00DB1E0F">
        <w:rPr>
          <w:rFonts w:cstheme="minorHAnsi"/>
          <w:szCs w:val="22"/>
        </w:rPr>
        <w:t>: Organogram of Public Finance Sector</w:t>
      </w:r>
    </w:p>
    <w:p w:rsidR="008938C5" w:rsidRPr="00DB1E0F" w:rsidRDefault="00882499" w:rsidP="008938C5">
      <w:pPr>
        <w:jc w:val="both"/>
        <w:rPr>
          <w:rFonts w:cstheme="minorHAnsi"/>
        </w:rPr>
      </w:pPr>
      <w:r>
        <w:rPr>
          <w:rFonts w:cstheme="minorHAnsi"/>
          <w:noProof/>
          <w:lang w:val="en-GB" w:eastAsia="en-GB"/>
        </w:rPr>
        <w:pict>
          <v:rect id="Rectangle 170" o:spid="_x0000_s1026" style="position:absolute;left:0;text-align:left;margin-left:182.85pt;margin-top:5.05pt;width:84pt;height:21.75pt;z-index:250766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">
            <v:textbox>
              <w:txbxContent>
                <w:p w:rsidR="00882499" w:rsidRPr="002A3FF6" w:rsidRDefault="00882499" w:rsidP="008938C5">
                  <w:pPr>
                    <w:rPr>
                      <w:sz w:val="18"/>
                      <w:szCs w:val="18"/>
                    </w:rPr>
                  </w:pPr>
                  <w:r>
                    <w:rPr>
                      <w:sz w:val="18"/>
                      <w:szCs w:val="18"/>
                    </w:rPr>
                    <w:t xml:space="preserve">  GOVERNOR</w:t>
                  </w:r>
                </w:p>
                <w:p w:rsidR="00882499" w:rsidRDefault="00882499" w:rsidP="008938C5"/>
              </w:txbxContent>
            </v:textbox>
          </v:rect>
        </w:pict>
      </w:r>
    </w:p>
    <w:p w:rsidR="008938C5" w:rsidRPr="00DB1E0F" w:rsidRDefault="00882499" w:rsidP="008938C5">
      <w:pPr>
        <w:jc w:val="both"/>
        <w:rPr>
          <w:rFonts w:cstheme="minorHAnsi"/>
        </w:rPr>
      </w:pPr>
      <w:r>
        <w:rPr>
          <w:rFonts w:cstheme="minorHAnsi"/>
          <w:noProof/>
          <w:lang w:val="en-GB" w:eastAsia="en-GB"/>
        </w:rPr>
        <w:pict>
          <v:shapetype id="_x0000_t32" coordsize="21600,21600" o:spt="32" o:oned="t" path="m,l21600,21600e" filled="f">
            <v:path arrowok="t" fillok="f" o:connecttype="none"/>
            <o:lock v:ext="edit" shapetype="t"/>
          </v:shapetype>
          <v:shape id="Straight Arrow Connector 169" o:spid="_x0000_s1090" type="#_x0000_t32" style="position:absolute;left:0;text-align:left;margin-left:226.3pt;margin-top:1.15pt;width:1.7pt;height:31.6pt;z-index:250827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">
            <v:stroke endarrow="block"/>
          </v:shape>
        </w:pict>
      </w:r>
      <w:r>
        <w:rPr>
          <w:rFonts w:cstheme="minorHAnsi"/>
          <w:noProof/>
          <w:lang w:val="en-GB" w:eastAsia="en-GB"/>
        </w:rPr>
        <w:pict>
          <v:shape id="Straight Arrow Connector 163" o:spid="_x0000_s1089" type="#_x0000_t32" style="position:absolute;left:0;text-align:left;margin-left:506.85pt;margin-top:28.35pt;width:.05pt;height:24pt;z-index:250889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">
            <v:stroke endarrow="block"/>
          </v:shape>
        </w:pict>
      </w:r>
    </w:p>
    <w:p w:rsidR="008938C5" w:rsidRPr="00DB1E0F" w:rsidRDefault="00882499" w:rsidP="008938C5">
      <w:pPr>
        <w:pStyle w:val="BodyText"/>
        <w:tabs>
          <w:tab w:val="left" w:pos="1454"/>
        </w:tabs>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shape id="Straight Arrow Connector 162" o:spid="_x0000_s1088" type="#_x0000_t32" style="position:absolute;left:0;text-align:left;margin-left:10.85pt;margin-top:2.2pt;width:507.35pt;height:3.6pt;flip:x;z-index:2510120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"/>
        </w:pict>
      </w:r>
      <w:r>
        <w:rPr>
          <w:rFonts w:asciiTheme="minorHAnsi" w:hAnsiTheme="minorHAnsi" w:cstheme="minorHAnsi"/>
          <w:noProof/>
          <w:sz w:val="22"/>
          <w:szCs w:val="22"/>
          <w:lang w:val="en-GB" w:eastAsia="en-GB"/>
        </w:rPr>
        <w:pict>
          <v:shape id="Straight Arrow Connector 4" o:spid="_x0000_s1087" type="#_x0000_t32" style="position:absolute;left:0;text-align:left;margin-left:10.5pt;margin-top:2.2pt;width:1.4pt;height:30.55pt;flip:x;z-index:2534696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">
            <v:stroke endarrow="block"/>
          </v:shape>
        </w:pict>
      </w:r>
      <w:r>
        <w:rPr>
          <w:rFonts w:asciiTheme="minorHAnsi" w:hAnsiTheme="minorHAnsi" w:cstheme="minorHAnsi"/>
          <w:noProof/>
          <w:sz w:val="22"/>
          <w:szCs w:val="22"/>
          <w:lang w:val="en-GB" w:eastAsia="en-GB"/>
        </w:rPr>
        <w:pict>
          <v:shape id="Straight Arrow Connector 108" o:spid="_x0000_s1086" type="#_x0000_t32" style="position:absolute;left:0;text-align:left;margin-left:415.3pt;margin-top:6.95pt;width:0;height:18pt;z-index:2514421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">
            <v:stroke endarrow="block"/>
          </v:shape>
        </w:pict>
      </w:r>
      <w:r>
        <w:rPr>
          <w:rFonts w:asciiTheme="minorHAnsi" w:hAnsiTheme="minorHAnsi" w:cstheme="minorHAnsi"/>
          <w:noProof/>
          <w:sz w:val="22"/>
          <w:szCs w:val="22"/>
          <w:lang w:val="en-GB" w:eastAsia="en-GB"/>
        </w:rPr>
        <w:pict>
          <v:shape id="Straight Arrow Connector 166" o:spid="_x0000_s1085" type="#_x0000_t32" style="position:absolute;left:0;text-align:left;margin-left:156.1pt;margin-top:6.65pt;width:0;height:23.95pt;z-index:250274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15OgIAAG8EAAAOAAAAZHJzL2Uyb0RvYy54bWysVE1v2zAMvQ/YfxB0T22nTtY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">
            <v:stroke endarrow="block"/>
          </v:shape>
        </w:pict>
      </w:r>
      <w:r>
        <w:rPr>
          <w:rFonts w:asciiTheme="minorHAnsi" w:hAnsiTheme="minorHAnsi" w:cstheme="minorHAnsi"/>
          <w:noProof/>
          <w:sz w:val="22"/>
          <w:szCs w:val="22"/>
          <w:lang w:val="en-GB" w:eastAsia="en-GB"/>
        </w:rPr>
        <w:pict>
          <v:shape id="Straight Arrow Connector 164" o:spid="_x0000_s1084" type="#_x0000_t32" style="position:absolute;left:0;text-align:left;margin-left:71.4pt;margin-top:7.4pt;width:0;height:23.95pt;z-index:2503976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2NSOgIAAG8EAAAOAAAAZHJzL2Uyb0RvYy54bWysVE1v2zAMvQ/YfxB0T22nTtY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">
            <v:stroke endarrow="block"/>
          </v:shape>
        </w:pict>
      </w:r>
      <w:r>
        <w:rPr>
          <w:rFonts w:asciiTheme="minorHAnsi" w:hAnsiTheme="minorHAnsi" w:cstheme="minorHAnsi"/>
          <w:noProof/>
          <w:sz w:val="22"/>
          <w:szCs w:val="22"/>
          <w:lang w:val="en-GB" w:eastAsia="en-GB"/>
        </w:rPr>
        <w:pict>
          <v:shape id="Straight Arrow Connector 168" o:spid="_x0000_s1083" type="#_x0000_t32" style="position:absolute;left:0;text-align:left;margin-left:290.6pt;margin-top:8.65pt;width:0;height:99.85pt;z-index:2501519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">
            <v:stroke endarrow="block"/>
          </v:shape>
        </w:pict>
      </w:r>
      <w:r>
        <w:rPr>
          <w:rFonts w:asciiTheme="minorHAnsi" w:hAnsiTheme="minorHAnsi" w:cstheme="minorHAnsi"/>
          <w:noProof/>
          <w:sz w:val="22"/>
          <w:szCs w:val="22"/>
          <w:lang w:val="en-GB" w:eastAsia="en-GB"/>
        </w:rPr>
        <w:pict>
          <v:shape id="Straight Arrow Connector 165" o:spid="_x0000_s1082" type="#_x0000_t32" style="position:absolute;left:0;text-align:left;margin-left:230.95pt;margin-top:7.3pt;width:0;height:19.55pt;z-index:2503362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">
            <v:stroke endarrow="block"/>
          </v:shape>
        </w:pict>
      </w:r>
      <w:r>
        <w:rPr>
          <w:rFonts w:asciiTheme="minorHAnsi" w:hAnsiTheme="minorHAnsi" w:cstheme="minorHAnsi"/>
          <w:noProof/>
          <w:sz w:val="22"/>
          <w:szCs w:val="22"/>
          <w:lang w:val="en-GB" w:eastAsia="en-GB"/>
        </w:rPr>
        <w:pict>
          <v:shape id="Straight Arrow Connector 167" o:spid="_x0000_s1081" type="#_x0000_t32" style="position:absolute;left:0;text-align:left;margin-left:305.75pt;margin-top:5.7pt;width:0;height:15.6pt;z-index:2502133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">
            <v:stroke endarrow="block"/>
          </v:shape>
        </w:pict>
      </w:r>
      <w:r w:rsidR="008938C5" w:rsidRPr="00DB1E0F">
        <w:rPr>
          <w:rFonts w:asciiTheme="minorHAnsi" w:hAnsiTheme="minorHAnsi" w:cstheme="minorHAnsi"/>
          <w:sz w:val="22"/>
          <w:szCs w:val="22"/>
          <w:lang w:val="en-GB" w:eastAsia="en-GB"/>
        </w:rPr>
        <w:tab/>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shapetype id="_x0000_t202" coordsize="21600,21600" o:spt="202" path="m,l,21600r21600,l21600,xe">
            <v:stroke joinstyle="miter"/>
            <v:path gradientshapeok="t" o:connecttype="rect"/>
          </v:shapetype>
          <v:shape id="Text Box 2" o:spid="_x0000_s1027" type="#_x0000_t202" style="position:absolute;left:0;text-align:left;margin-left:490.4pt;margin-top:8.45pt;width:40.75pt;height:110.6pt;z-index:25359462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">
            <v:textbox style="mso-fit-shape-to-text:t">
              <w:txbxContent>
                <w:p w:rsidR="00882499" w:rsidRPr="00FB659B" w:rsidRDefault="00882499">
                  <w:pPr>
                    <w:rPr>
                      <w:sz w:val="16"/>
                    </w:rPr>
                  </w:pPr>
                  <w:r w:rsidRPr="00FB659B">
                    <w:rPr>
                      <w:sz w:val="16"/>
                    </w:rPr>
                    <w:t>SA, ONDEA</w:t>
                  </w:r>
                </w:p>
              </w:txbxContent>
            </v:textbox>
            <w10:wrap type="square"/>
          </v:shape>
        </w:pict>
      </w:r>
      <w:r>
        <w:rPr>
          <w:rFonts w:asciiTheme="minorHAnsi" w:hAnsiTheme="minorHAnsi" w:cstheme="minorHAnsi"/>
          <w:noProof/>
          <w:sz w:val="22"/>
          <w:szCs w:val="22"/>
          <w:lang w:val="en-GB" w:eastAsia="en-GB"/>
        </w:rPr>
        <w:pict>
          <v:rect id="Rectangle 106" o:spid="_x0000_s1028" style="position:absolute;left:0;text-align:left;margin-left:203.55pt;margin-top:11.1pt;width:53.65pt;height:21.6pt;z-index:25070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">
            <v:textbox>
              <w:txbxContent>
                <w:p w:rsidR="00882499" w:rsidRPr="002A3FF6" w:rsidRDefault="00882499" w:rsidP="008938C5">
                  <w:pPr>
                    <w:rPr>
                      <w:sz w:val="18"/>
                      <w:szCs w:val="18"/>
                    </w:rPr>
                  </w:pPr>
                  <w:r>
                    <w:rPr>
                      <w:sz w:val="18"/>
                      <w:szCs w:val="18"/>
                    </w:rPr>
                    <w:t>SHC, MOF</w:t>
                  </w:r>
                </w:p>
                <w:p w:rsidR="00882499" w:rsidRDefault="00882499" w:rsidP="008938C5"/>
              </w:txbxContent>
            </v:textbox>
          </v:rect>
        </w:pict>
      </w:r>
      <w:r>
        <w:rPr>
          <w:rFonts w:asciiTheme="minorHAnsi" w:hAnsiTheme="minorHAnsi" w:cstheme="minorHAnsi"/>
          <w:noProof/>
          <w:sz w:val="22"/>
          <w:szCs w:val="22"/>
          <w:lang w:val="en-GB" w:eastAsia="en-GB"/>
        </w:rPr>
        <w:pict>
          <v:rect id="Rectangle 105" o:spid="_x0000_s1029" style="position:absolute;left:0;text-align:left;margin-left:-32.35pt;margin-top:17.3pt;width:58.2pt;height:36.4pt;z-index:25199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">
            <v:textbox>
              <w:txbxContent>
                <w:p w:rsidR="00882499" w:rsidRPr="00231DCA" w:rsidRDefault="00882499" w:rsidP="008938C5">
                  <w:r w:rsidRPr="00231DCA">
                    <w:t>State Aud.-Gen</w:t>
                  </w:r>
                </w:p>
              </w:txbxContent>
            </v:textbox>
          </v:rect>
        </w:pict>
      </w:r>
      <w:r>
        <w:rPr>
          <w:rFonts w:asciiTheme="minorHAnsi" w:hAnsiTheme="minorHAnsi" w:cstheme="minorHAnsi"/>
          <w:noProof/>
          <w:lang w:val="en-GB" w:eastAsia="en-GB"/>
        </w:rPr>
        <w:pict>
          <v:rect id="Rectangle 107" o:spid="_x0000_s1030" style="position:absolute;left:0;text-align:left;margin-left:295.3pt;margin-top:6.75pt;width:72.25pt;height:21pt;z-index:25064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">
            <v:textbox>
              <w:txbxContent>
                <w:p w:rsidR="00882499" w:rsidRPr="004C32A4" w:rsidRDefault="00882499" w:rsidP="008938C5">
                  <w:pPr>
                    <w:rPr>
                      <w:sz w:val="18"/>
                      <w:szCs w:val="18"/>
                    </w:rPr>
                  </w:pPr>
                  <w:r w:rsidRPr="004C32A4">
                    <w:rPr>
                      <w:sz w:val="18"/>
                      <w:szCs w:val="18"/>
                    </w:rPr>
                    <w:t>SA (ONDIPA</w:t>
                  </w:r>
                  <w:r>
                    <w:rPr>
                      <w:sz w:val="18"/>
                      <w:szCs w:val="18"/>
                    </w:rPr>
                    <w:t>)</w:t>
                  </w:r>
                </w:p>
              </w:txbxContent>
            </v:textbox>
          </v:rect>
        </w:pict>
      </w:r>
      <w:r>
        <w:rPr>
          <w:rFonts w:asciiTheme="minorHAnsi" w:hAnsiTheme="minorHAnsi" w:cstheme="minorHAnsi"/>
          <w:noProof/>
          <w:sz w:val="22"/>
          <w:szCs w:val="22"/>
          <w:lang w:val="en-GB" w:eastAsia="en-GB"/>
        </w:rPr>
        <w:pict>
          <v:rect id="Rectangle 104" o:spid="_x0000_s1031" style="position:absolute;left:0;text-align:left;margin-left:387.5pt;margin-top:10.95pt;width:90pt;height:23.25pt;z-index:25254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">
            <v:textbox>
              <w:txbxContent>
                <w:p w:rsidR="00882499" w:rsidRPr="002A3FF6" w:rsidRDefault="00882499" w:rsidP="008938C5">
                  <w:pPr>
                    <w:rPr>
                      <w:sz w:val="18"/>
                      <w:szCs w:val="18"/>
                    </w:rPr>
                  </w:pPr>
                  <w:r>
                    <w:rPr>
                      <w:sz w:val="18"/>
                      <w:szCs w:val="18"/>
                    </w:rPr>
                    <w:t>SHC, MEPB</w:t>
                  </w:r>
                </w:p>
                <w:p w:rsidR="00882499" w:rsidRDefault="00882499" w:rsidP="008938C5"/>
              </w:txbxContent>
            </v:textbox>
          </v:rect>
        </w:pict>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shape id="Text Box 101" o:spid="_x0000_s1032" type="#_x0000_t202" style="position:absolute;left:0;text-align:left;margin-left:114.75pt;margin-top:1.75pt;width:82.5pt;height:27pt;z-index:24978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">
            <v:textbox>
              <w:txbxContent>
                <w:p w:rsidR="00882499" w:rsidRPr="00231DCA" w:rsidRDefault="00882499" w:rsidP="008938C5">
                  <w:r>
                    <w:t>SHC (M</w:t>
                  </w:r>
                  <w:r w:rsidRPr="00231DCA">
                    <w:t xml:space="preserve">CI&amp;CS)  </w:t>
                  </w:r>
                </w:p>
                <w:p w:rsidR="00882499" w:rsidRDefault="00882499" w:rsidP="008938C5"/>
              </w:txbxContent>
            </v:textbox>
          </v:shape>
        </w:pict>
      </w:r>
      <w:r>
        <w:rPr>
          <w:rFonts w:asciiTheme="minorHAnsi" w:hAnsiTheme="minorHAnsi" w:cstheme="minorHAnsi"/>
          <w:noProof/>
          <w:sz w:val="22"/>
          <w:szCs w:val="22"/>
          <w:lang w:val="en-GB" w:eastAsia="en-GB"/>
        </w:rPr>
        <w:pict>
          <v:shape id="Straight Arrow Connector 40" o:spid="_x0000_s1080" type="#_x0000_t32" style="position:absolute;left:0;text-align:left;margin-left:518pt;margin-top:18.6pt;width:3.6pt;height:178.05pt;z-index:253592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">
            <v:stroke endarrow="block"/>
          </v:shape>
        </w:pict>
      </w:r>
      <w:r>
        <w:rPr>
          <w:rFonts w:asciiTheme="minorHAnsi" w:hAnsiTheme="minorHAnsi" w:cstheme="minorHAnsi"/>
          <w:noProof/>
          <w:sz w:val="22"/>
          <w:szCs w:val="22"/>
          <w:lang w:val="en-GB" w:eastAsia="en-GB"/>
        </w:rPr>
        <w:pict>
          <v:rect id="Rectangle 102" o:spid="_x0000_s1033" style="position:absolute;left:0;text-align:left;margin-left:33.15pt;margin-top:2.65pt;width:76.9pt;height:20.2pt;z-index:25297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">
            <v:textbox>
              <w:txbxContent>
                <w:p w:rsidR="00882499" w:rsidRPr="00467B09" w:rsidRDefault="00882499" w:rsidP="008938C5">
                  <w:pPr>
                    <w:spacing w:after="0" w:line="240" w:lineRule="auto"/>
                  </w:pPr>
                  <w:r>
                    <w:t>Aud.-Gen LG</w:t>
                  </w:r>
                </w:p>
              </w:txbxContent>
            </v:textbox>
          </v:rect>
        </w:pict>
      </w:r>
      <w:r>
        <w:rPr>
          <w:rFonts w:asciiTheme="minorHAnsi" w:hAnsiTheme="minorHAnsi" w:cstheme="minorHAnsi"/>
          <w:noProof/>
          <w:sz w:val="22"/>
          <w:szCs w:val="22"/>
          <w:lang w:val="en-GB" w:eastAsia="en-GB"/>
        </w:rPr>
        <w:pict>
          <v:shape id="Straight Arrow Connector 103" o:spid="_x0000_s1079" type="#_x0000_t32" style="position:absolute;left:0;text-align:left;margin-left:335.4pt;margin-top:13.55pt;width:.05pt;height:9.35pt;z-index:252855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">
            <v:stroke endarrow="block"/>
          </v:shape>
        </w:pict>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shape id="Straight Arrow Connector 120" o:spid="_x0000_s1078" type="#_x0000_t32" style="position:absolute;left:0;text-align:left;margin-left:-12.1pt;margin-top:13.2pt;width:1.7pt;height:139.6pt;flip:x;z-index:253408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" strokecolor="black [3040]">
            <v:stroke endarrow="block"/>
          </v:shape>
        </w:pict>
      </w:r>
      <w:r>
        <w:rPr>
          <w:rFonts w:asciiTheme="minorHAnsi" w:hAnsiTheme="minorHAnsi" w:cstheme="minorHAnsi"/>
          <w:noProof/>
          <w:sz w:val="22"/>
          <w:szCs w:val="22"/>
          <w:lang w:val="en-GB" w:eastAsia="en-GB"/>
        </w:rPr>
        <w:pict>
          <v:shape id="Straight Arrow Connector 119" o:spid="_x0000_s1077" type="#_x0000_t32" style="position:absolute;left:0;text-align:left;margin-left:39.45pt;margin-top:7.4pt;width:.3pt;height:115.35pt;flip:x;z-index:253346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" strokecolor="black [3040]">
            <v:stroke endarrow="block"/>
          </v:shape>
        </w:pict>
      </w:r>
      <w:r>
        <w:rPr>
          <w:rFonts w:asciiTheme="minorHAnsi" w:hAnsiTheme="minorHAnsi" w:cstheme="minorHAnsi"/>
          <w:noProof/>
          <w:sz w:val="22"/>
          <w:szCs w:val="22"/>
          <w:lang w:val="en-GB" w:eastAsia="en-GB"/>
        </w:rPr>
        <w:pict>
          <v:shape id="Text Box 98" o:spid="_x0000_s1034" type="#_x0000_t202" style="position:absolute;left:0;text-align:left;margin-left:315.5pt;margin-top:9.85pt;width:52pt;height:29.95pt;z-index:24990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">
            <v:textbox>
              <w:txbxContent>
                <w:p w:rsidR="00882499" w:rsidRDefault="00882499" w:rsidP="008938C5">
                  <w:pPr>
                    <w:spacing w:after="0" w:line="240" w:lineRule="auto"/>
                    <w:rPr>
                      <w:sz w:val="18"/>
                      <w:szCs w:val="18"/>
                    </w:rPr>
                  </w:pPr>
                  <w:r w:rsidRPr="00846EDE">
                    <w:rPr>
                      <w:sz w:val="18"/>
                      <w:szCs w:val="18"/>
                    </w:rPr>
                    <w:t>SEC</w:t>
                  </w:r>
                </w:p>
                <w:p w:rsidR="00882499" w:rsidRPr="00846EDE" w:rsidRDefault="00882499" w:rsidP="008938C5">
                  <w:pPr>
                    <w:spacing w:after="0" w:line="240" w:lineRule="auto"/>
                    <w:rPr>
                      <w:sz w:val="18"/>
                      <w:szCs w:val="18"/>
                    </w:rPr>
                  </w:pPr>
                  <w:r>
                    <w:rPr>
                      <w:sz w:val="18"/>
                      <w:szCs w:val="18"/>
                    </w:rPr>
                    <w:t>(ONDIPA)</w:t>
                  </w:r>
                </w:p>
              </w:txbxContent>
            </v:textbox>
          </v:shape>
        </w:pict>
      </w:r>
      <w:r>
        <w:rPr>
          <w:rFonts w:asciiTheme="minorHAnsi" w:hAnsiTheme="minorHAnsi" w:cstheme="minorHAnsi"/>
          <w:noProof/>
          <w:sz w:val="22"/>
          <w:szCs w:val="22"/>
          <w:lang w:val="en-GB" w:eastAsia="en-GB"/>
        </w:rPr>
        <w:pict>
          <v:shape id="Straight Arrow Connector 97" o:spid="_x0000_s1076" type="#_x0000_t32" style="position:absolute;left:0;text-align:left;margin-left:438.15pt;margin-top:5.45pt;width:0;height:19.1pt;z-index:2499676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">
            <v:stroke endarrow="block"/>
          </v:shape>
        </w:pict>
      </w:r>
      <w:r>
        <w:rPr>
          <w:rFonts w:asciiTheme="minorHAnsi" w:hAnsiTheme="minorHAnsi" w:cstheme="minorHAnsi"/>
          <w:noProof/>
          <w:sz w:val="22"/>
          <w:szCs w:val="22"/>
          <w:lang w:val="en-GB" w:eastAsia="en-GB"/>
        </w:rPr>
        <w:pict>
          <v:shape id="Straight Arrow Connector 111" o:spid="_x0000_s1075" type="#_x0000_t32" style="position:absolute;left:0;text-align:left;margin-left:134.3pt;margin-top:.75pt;width:0;height:23.95pt;z-index:2532239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">
            <v:stroke endarrow="block"/>
          </v:shape>
        </w:pict>
      </w:r>
      <w:r>
        <w:rPr>
          <w:rFonts w:asciiTheme="minorHAnsi" w:hAnsiTheme="minorHAnsi" w:cstheme="minorHAnsi"/>
          <w:noProof/>
          <w:sz w:val="22"/>
          <w:szCs w:val="22"/>
          <w:lang w:val="en-GB" w:eastAsia="en-GB"/>
        </w:rPr>
        <w:pict>
          <v:shape id="Straight Arrow Connector 99" o:spid="_x0000_s1074" type="#_x0000_t32" style="position:absolute;left:0;text-align:left;margin-left:231.05pt;margin-top:7.3pt;width:0;height:13.9pt;z-index:2498447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">
            <v:stroke endarrow="block"/>
          </v:shape>
        </w:pict>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shape id="Straight Arrow Connector 16" o:spid="_x0000_s1073" type="#_x0000_t32" style="position:absolute;left:0;text-align:left;margin-left:226.5pt;margin-top:13.2pt;width:0;height:13.9pt;z-index:2535966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">
            <v:stroke endarrow="block"/>
          </v:shape>
        </w:pict>
      </w:r>
      <w:r>
        <w:rPr>
          <w:rFonts w:asciiTheme="minorHAnsi" w:hAnsiTheme="minorHAnsi" w:cstheme="minorHAnsi"/>
          <w:noProof/>
          <w:sz w:val="22"/>
          <w:szCs w:val="22"/>
          <w:lang w:val="en-GB" w:eastAsia="en-GB"/>
        </w:rPr>
        <w:pict>
          <v:shape id="Straight Arrow Connector 15" o:spid="_x0000_s1072" type="#_x0000_t32" style="position:absolute;left:0;text-align:left;margin-left:156.55pt;margin-top:10.6pt;width:0;height:36.4pt;z-index:2530396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">
            <v:stroke endarrow="block"/>
          </v:shape>
        </w:pict>
      </w:r>
      <w:r>
        <w:rPr>
          <w:rFonts w:asciiTheme="minorHAnsi" w:hAnsiTheme="minorHAnsi" w:cstheme="minorHAnsi"/>
          <w:noProof/>
          <w:sz w:val="22"/>
          <w:szCs w:val="22"/>
          <w:lang w:val="en-GB" w:eastAsia="en-GB"/>
        </w:rPr>
        <w:pict>
          <v:shape id="Straight Arrow Connector 25" o:spid="_x0000_s1071" type="#_x0000_t32" style="position:absolute;left:0;text-align:left;margin-left:396.85pt;margin-top:12.95pt;width:.5pt;height:38.5pt;flip:x;z-index:25052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">
            <v:stroke endarrow="block"/>
          </v:shape>
        </w:pict>
      </w:r>
      <w:r>
        <w:rPr>
          <w:rFonts w:asciiTheme="minorHAnsi" w:hAnsiTheme="minorHAnsi" w:cstheme="minorHAnsi"/>
          <w:noProof/>
          <w:sz w:val="22"/>
          <w:szCs w:val="22"/>
          <w:lang w:val="en-GB" w:eastAsia="en-GB"/>
        </w:rPr>
        <w:pict>
          <v:shape id="Straight Arrow Connector 24" o:spid="_x0000_s1070" type="#_x0000_t32" style="position:absolute;left:0;text-align:left;margin-left:397.7pt;margin-top:10.15pt;width:86.2pt;height:0;z-index:2505820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F7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"/>
        </w:pict>
      </w:r>
      <w:r>
        <w:rPr>
          <w:rFonts w:asciiTheme="minorHAnsi" w:hAnsiTheme="minorHAnsi" w:cstheme="minorHAnsi"/>
          <w:noProof/>
          <w:sz w:val="22"/>
          <w:szCs w:val="22"/>
          <w:lang w:val="en-GB" w:eastAsia="en-GB"/>
        </w:rPr>
        <w:pict>
          <v:shape id="Straight Arrow Connector 113" o:spid="_x0000_s1069" type="#_x0000_t32" style="position:absolute;left:0;text-align:left;margin-left:88.95pt;margin-top:10.5pt;width:0;height:35.05pt;z-index:2532853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">
            <v:stroke endarrow="block"/>
          </v:shape>
        </w:pict>
      </w:r>
      <w:r>
        <w:rPr>
          <w:rFonts w:asciiTheme="minorHAnsi" w:hAnsiTheme="minorHAnsi" w:cstheme="minorHAnsi"/>
          <w:noProof/>
          <w:sz w:val="22"/>
          <w:szCs w:val="22"/>
          <w:lang w:val="en-GB" w:eastAsia="en-GB"/>
        </w:rPr>
        <w:pict>
          <v:line id="Straight Connector 110" o:spid="_x0000_s1068" style="position:absolute;left:0;text-align:left;flip:x;z-index:253101056;visibility:visible" from="89.35pt,9.7pt" to="156.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" strokecolor="black [3040]"/>
        </w:pict>
      </w:r>
      <w:r>
        <w:rPr>
          <w:rFonts w:asciiTheme="minorHAnsi" w:hAnsiTheme="minorHAnsi" w:cstheme="minorHAnsi"/>
          <w:noProof/>
          <w:sz w:val="22"/>
          <w:szCs w:val="22"/>
          <w:lang w:val="en-GB" w:eastAsia="en-GB"/>
        </w:rPr>
        <w:pict>
          <v:line id="Straight Connector 109" o:spid="_x0000_s1067" style="position:absolute;left:0;text-align:left;flip:y;z-index:253162496;visibility:visible;mso-width-relative:margin;mso-height-relative:margin" from="198.2pt,9.45pt" to="254.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" strokecolor="black [3040]"/>
        </w:pict>
      </w:r>
      <w:r>
        <w:rPr>
          <w:rFonts w:asciiTheme="minorHAnsi" w:hAnsiTheme="minorHAnsi" w:cstheme="minorHAnsi"/>
          <w:noProof/>
          <w:sz w:val="22"/>
          <w:szCs w:val="22"/>
          <w:lang w:val="en-GB" w:eastAsia="en-GB"/>
        </w:rPr>
        <w:pict>
          <v:shape id="Straight Arrow Connector 29" o:spid="_x0000_s1066" type="#_x0000_t32" style="position:absolute;left:0;text-align:left;margin-left:198.65pt;margin-top:9.65pt;width:.05pt;height:42.05pt;z-index:2500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">
            <v:stroke endarrow="block"/>
          </v:shape>
        </w:pict>
      </w:r>
      <w:r>
        <w:rPr>
          <w:rFonts w:asciiTheme="minorHAnsi" w:hAnsiTheme="minorHAnsi" w:cstheme="minorHAnsi"/>
          <w:noProof/>
          <w:sz w:val="22"/>
          <w:szCs w:val="22"/>
          <w:lang w:val="en-GB" w:eastAsia="en-GB"/>
        </w:rPr>
        <w:pict>
          <v:shape id="Straight Arrow Connector 28" o:spid="_x0000_s1065" type="#_x0000_t32" style="position:absolute;left:0;text-align:left;margin-left:254.25pt;margin-top:7.55pt;width:0;height:42.75pt;z-index:2500904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">
            <v:stroke endarrow="block"/>
          </v:shape>
        </w:pict>
      </w:r>
      <w:r>
        <w:rPr>
          <w:rFonts w:asciiTheme="minorHAnsi" w:hAnsiTheme="minorHAnsi" w:cstheme="minorHAnsi"/>
          <w:noProof/>
          <w:sz w:val="22"/>
          <w:szCs w:val="22"/>
          <w:lang w:val="en-GB" w:eastAsia="en-GB"/>
        </w:rPr>
        <w:pict>
          <v:shape id="Straight Arrow Connector 26" o:spid="_x0000_s1064" type="#_x0000_t32" style="position:absolute;left:0;text-align:left;margin-left:485.75pt;margin-top:10.2pt;width:.75pt;height:35.65pt;flip:x;z-index:25045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">
            <v:stroke endarrow="block"/>
          </v:shape>
        </w:pict>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rect id="Rectangle 30" o:spid="_x0000_s1035" style="position:absolute;left:0;text-align:left;margin-left:203.25pt;margin-top:13.15pt;width:46.4pt;height:21pt;z-index:25359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">
            <v:textbox>
              <w:txbxContent>
                <w:p w:rsidR="00882499" w:rsidRPr="00467B09" w:rsidRDefault="00882499" w:rsidP="002C7A1E">
                  <w:r w:rsidRPr="002C7A1E">
                    <w:rPr>
                      <w:sz w:val="18"/>
                      <w:szCs w:val="18"/>
                    </w:rPr>
                    <w:t>D(DMO</w:t>
                  </w:r>
                  <w:r>
                    <w:t>)</w:t>
                  </w:r>
                </w:p>
              </w:txbxContent>
            </v:textbox>
          </v:rect>
        </w:pict>
      </w:r>
      <w:r>
        <w:rPr>
          <w:rFonts w:asciiTheme="minorHAnsi" w:hAnsiTheme="minorHAnsi" w:cstheme="minorHAnsi"/>
          <w:noProof/>
          <w:sz w:val="22"/>
          <w:szCs w:val="22"/>
          <w:lang w:val="en-GB" w:eastAsia="en-GB"/>
        </w:rPr>
        <w:pict>
          <v:shape id="Straight Arrow Connector 27" o:spid="_x0000_s1063" type="#_x0000_t32" style="position:absolute;left:0;text-align:left;margin-left:348.95pt;margin-top:12pt;width:2.8pt;height:85.7pt;z-index:250950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">
            <v:stroke endarrow="block"/>
          </v:shape>
        </w:pict>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shape id="Text Box 23" o:spid="_x0000_s1036" type="#_x0000_t202" style="position:absolute;left:0;text-align:left;margin-left:114.75pt;margin-top:15.35pt;width:52.7pt;height:33.15pt;z-index:25107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">
            <v:textbox>
              <w:txbxContent>
                <w:p w:rsidR="00882499" w:rsidRDefault="00882499" w:rsidP="008938C5">
                  <w:pPr>
                    <w:spacing w:after="0" w:line="240" w:lineRule="auto"/>
                  </w:pPr>
                  <w:r>
                    <w:t xml:space="preserve">PS </w:t>
                  </w:r>
                </w:p>
                <w:p w:rsidR="00882499" w:rsidRDefault="00882499" w:rsidP="008938C5">
                  <w:pPr>
                    <w:spacing w:after="0" w:line="240" w:lineRule="auto"/>
                  </w:pPr>
                  <w:r>
                    <w:t>(</w:t>
                  </w:r>
                  <w:r>
                    <w:rPr>
                      <w:sz w:val="18"/>
                      <w:szCs w:val="18"/>
                    </w:rPr>
                    <w:t xml:space="preserve">MCI&amp;CS)  </w:t>
                  </w:r>
                </w:p>
              </w:txbxContent>
            </v:textbox>
          </v:shape>
        </w:pict>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shape id="Text Box 22" o:spid="_x0000_s1037" type="#_x0000_t202" style="position:absolute;left:0;text-align:left;margin-left:46.5pt;margin-top:1pt;width:63.55pt;height:33.15pt;z-index:25113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">
            <v:textbox>
              <w:txbxContent>
                <w:p w:rsidR="00882499" w:rsidRDefault="00882499" w:rsidP="008938C5">
                  <w:pPr>
                    <w:spacing w:after="0" w:line="240" w:lineRule="auto"/>
                  </w:pPr>
                  <w:r>
                    <w:t xml:space="preserve">Chairman, </w:t>
                  </w:r>
                </w:p>
                <w:p w:rsidR="00882499" w:rsidRDefault="00882499" w:rsidP="008938C5">
                  <w:pPr>
                    <w:spacing w:after="0" w:line="240" w:lineRule="auto"/>
                  </w:pPr>
                  <w:r>
                    <w:t>OSMA</w:t>
                  </w:r>
                </w:p>
              </w:txbxContent>
            </v:textbox>
          </v:shape>
        </w:pict>
      </w:r>
      <w:r>
        <w:rPr>
          <w:rFonts w:asciiTheme="minorHAnsi" w:hAnsiTheme="minorHAnsi" w:cstheme="minorHAnsi"/>
          <w:noProof/>
          <w:sz w:val="22"/>
          <w:szCs w:val="22"/>
          <w:lang w:val="en-GB" w:eastAsia="en-GB"/>
        </w:rPr>
        <w:pict>
          <v:rect id="Rectangle 17" o:spid="_x0000_s1038" style="position:absolute;left:0;text-align:left;margin-left:173.15pt;margin-top:9.55pt;width:53.35pt;height:20.2pt;z-index:251503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">
            <v:textbox>
              <w:txbxContent>
                <w:p w:rsidR="00882499" w:rsidRPr="00DB27CD" w:rsidRDefault="00882499" w:rsidP="008938C5">
                  <w:r w:rsidRPr="00DB27CD">
                    <w:t>PS, MoF</w:t>
                  </w:r>
                </w:p>
              </w:txbxContent>
            </v:textbox>
          </v:rect>
        </w:pict>
      </w:r>
      <w:r>
        <w:rPr>
          <w:rFonts w:asciiTheme="minorHAnsi" w:hAnsiTheme="minorHAnsi" w:cstheme="minorHAnsi"/>
          <w:noProof/>
          <w:sz w:val="22"/>
          <w:szCs w:val="22"/>
          <w:lang w:val="en-GB" w:eastAsia="en-GB"/>
        </w:rPr>
        <w:pict>
          <v:rect id="Rectangle 20" o:spid="_x0000_s1039" style="position:absolute;left:0;text-align:left;margin-left:230.6pt;margin-top:7.9pt;width:48.55pt;height:21pt;z-index:25125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">
            <v:textbox>
              <w:txbxContent>
                <w:p w:rsidR="00882499" w:rsidRPr="00467B09" w:rsidRDefault="00882499" w:rsidP="008938C5">
                  <w:r>
                    <w:t>PS/AG</w:t>
                  </w:r>
                </w:p>
              </w:txbxContent>
            </v:textbox>
          </v:rect>
        </w:pict>
      </w:r>
      <w:r>
        <w:rPr>
          <w:rFonts w:asciiTheme="minorHAnsi" w:hAnsiTheme="minorHAnsi" w:cstheme="minorHAnsi"/>
          <w:noProof/>
          <w:sz w:val="22"/>
          <w:szCs w:val="22"/>
          <w:lang w:val="en-GB" w:eastAsia="en-GB"/>
        </w:rPr>
        <w:pict>
          <v:rect id="Rectangle 21" o:spid="_x0000_s1040" style="position:absolute;left:0;text-align:left;margin-left:283.15pt;margin-top:3.1pt;width:59.85pt;height:34.25pt;z-index:25119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">
            <v:textbox>
              <w:txbxContent>
                <w:p w:rsidR="00882499" w:rsidRPr="00467B09" w:rsidRDefault="00882499" w:rsidP="008938C5">
                  <w:pPr>
                    <w:spacing w:after="0" w:line="240" w:lineRule="auto"/>
                    <w:rPr>
                      <w:szCs w:val="18"/>
                    </w:rPr>
                  </w:pPr>
                  <w:r>
                    <w:rPr>
                      <w:szCs w:val="18"/>
                    </w:rPr>
                    <w:t>Chairman   ODIRS</w:t>
                  </w:r>
                </w:p>
              </w:txbxContent>
            </v:textbox>
          </v:rect>
        </w:pict>
      </w:r>
      <w:r>
        <w:rPr>
          <w:rFonts w:asciiTheme="minorHAnsi" w:hAnsiTheme="minorHAnsi" w:cstheme="minorHAnsi"/>
          <w:noProof/>
          <w:sz w:val="22"/>
          <w:szCs w:val="22"/>
          <w:lang w:val="en-GB" w:eastAsia="en-GB"/>
        </w:rPr>
        <w:pict>
          <v:rect id="Rectangle 18" o:spid="_x0000_s1041" style="position:absolute;left:0;text-align:left;margin-left:372.15pt;margin-top:9.9pt;width:48.2pt;height:33.55pt;flip:x;z-index:25138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">
            <v:textbox>
              <w:txbxContent>
                <w:p w:rsidR="00882499" w:rsidRPr="002A3FF6" w:rsidRDefault="00882499" w:rsidP="008938C5">
                  <w:pPr>
                    <w:rPr>
                      <w:sz w:val="18"/>
                      <w:szCs w:val="18"/>
                    </w:rPr>
                  </w:pPr>
                  <w:r w:rsidRPr="002A3FF6">
                    <w:rPr>
                      <w:sz w:val="18"/>
                      <w:szCs w:val="18"/>
                    </w:rPr>
                    <w:t>PS</w:t>
                  </w:r>
                  <w:r>
                    <w:rPr>
                      <w:sz w:val="18"/>
                      <w:szCs w:val="18"/>
                    </w:rPr>
                    <w:t>, MEP&amp;B</w:t>
                  </w:r>
                </w:p>
              </w:txbxContent>
            </v:textbox>
          </v:rect>
        </w:pict>
      </w:r>
      <w:r>
        <w:rPr>
          <w:rFonts w:asciiTheme="minorHAnsi" w:hAnsiTheme="minorHAnsi" w:cstheme="minorHAnsi"/>
          <w:noProof/>
          <w:sz w:val="22"/>
          <w:szCs w:val="22"/>
          <w:lang w:val="en-GB" w:eastAsia="en-GB"/>
        </w:rPr>
        <w:pict>
          <v:shape id="Text Box 19" o:spid="_x0000_s1042" type="#_x0000_t202" style="position:absolute;left:0;text-align:left;margin-left:460.7pt;margin-top:4.25pt;width:53.65pt;height:41.7pt;z-index:25131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">
            <v:textbox>
              <w:txbxContent>
                <w:p w:rsidR="00882499" w:rsidRDefault="00882499" w:rsidP="008938C5">
                  <w:r>
                    <w:t>SG, ODSBS</w:t>
                  </w:r>
                </w:p>
              </w:txbxContent>
            </v:textbox>
          </v:shape>
        </w:pict>
      </w:r>
    </w:p>
    <w:p w:rsidR="008938C5" w:rsidRPr="00DB1E0F" w:rsidRDefault="008938C5" w:rsidP="008938C5">
      <w:pPr>
        <w:pStyle w:val="BodyText"/>
        <w:spacing w:after="0"/>
        <w:jc w:val="both"/>
        <w:rPr>
          <w:rFonts w:asciiTheme="minorHAnsi" w:hAnsiTheme="minorHAnsi" w:cstheme="minorHAnsi"/>
          <w:sz w:val="22"/>
          <w:szCs w:val="22"/>
          <w:lang w:val="en-GB" w:eastAsia="en-GB"/>
        </w:rPr>
      </w:pP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shape id="Straight Arrow Connector 116" o:spid="_x0000_s1062" type="#_x0000_t32" style="position:absolute;left:0;text-align:left;margin-left:88.35pt;margin-top:6.3pt;width:0;height:23.95pt;z-index:2526095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JrOgIAAG8EAAAOAAAAZHJzL2Uyb0RvYy54bWysVE1v2zAMvQ/YfxB0T22nTtY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">
            <v:stroke endarrow="block"/>
          </v:shape>
        </w:pict>
      </w:r>
      <w:r>
        <w:rPr>
          <w:rFonts w:asciiTheme="minorHAnsi" w:hAnsiTheme="minorHAnsi" w:cstheme="minorHAnsi"/>
          <w:noProof/>
          <w:sz w:val="22"/>
          <w:szCs w:val="22"/>
          <w:lang w:val="en-GB" w:eastAsia="en-GB"/>
        </w:rPr>
        <w:pict>
          <v:shape id="Straight Arrow Connector 115" o:spid="_x0000_s1061" type="#_x0000_t32" style="position:absolute;left:0;text-align:left;margin-left:146.45pt;margin-top:6.75pt;width:0;height:23.95pt;z-index:2524866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">
            <v:stroke endarrow="block"/>
          </v:shape>
        </w:pict>
      </w:r>
      <w:r>
        <w:rPr>
          <w:rFonts w:asciiTheme="minorHAnsi" w:hAnsiTheme="minorHAnsi" w:cstheme="minorHAnsi"/>
          <w:noProof/>
          <w:sz w:val="22"/>
          <w:szCs w:val="22"/>
          <w:lang w:val="en-GB" w:eastAsia="en-GB"/>
        </w:rPr>
        <w:pict>
          <v:shape id="Straight Arrow Connector 13" o:spid="_x0000_s1060" type="#_x0000_t32" style="position:absolute;left:0;text-align:left;margin-left:197.15pt;margin-top:3pt;width:.05pt;height:30.7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">
            <v:stroke endarrow="block"/>
          </v:shape>
        </w:pict>
      </w:r>
      <w:r>
        <w:rPr>
          <w:rFonts w:asciiTheme="minorHAnsi" w:hAnsiTheme="minorHAnsi" w:cstheme="minorHAnsi"/>
          <w:noProof/>
          <w:sz w:val="22"/>
          <w:szCs w:val="22"/>
          <w:lang w:val="en-GB" w:eastAsia="en-GB"/>
        </w:rPr>
        <w:pict>
          <v:shape id="Straight Arrow Connector 12" o:spid="_x0000_s1059" type="#_x0000_t32" style="position:absolute;left:0;text-align:left;margin-left:254.65pt;margin-top:2.7pt;width:0;height:23.45pt;z-index:2516879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">
            <v:stroke endarrow="block"/>
          </v:shape>
        </w:pict>
      </w:r>
      <w:r>
        <w:rPr>
          <w:rFonts w:asciiTheme="minorHAnsi" w:hAnsiTheme="minorHAnsi" w:cstheme="minorHAnsi"/>
          <w:noProof/>
          <w:sz w:val="22"/>
          <w:szCs w:val="22"/>
          <w:lang w:val="en-GB" w:eastAsia="en-GB"/>
        </w:rPr>
        <w:pict>
          <v:shape id="Straight Arrow Connector 14" o:spid="_x0000_s1058" type="#_x0000_t32" style="position:absolute;left:0;text-align:left;margin-left:315.3pt;margin-top:7.9pt;width:.05pt;height:58.05pt;z-index:251565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">
            <v:stroke endarrow="block"/>
          </v:shape>
        </w:pict>
      </w:r>
      <w:r>
        <w:rPr>
          <w:rFonts w:asciiTheme="minorHAnsi" w:hAnsiTheme="minorHAnsi" w:cstheme="minorHAnsi"/>
          <w:noProof/>
          <w:sz w:val="22"/>
          <w:szCs w:val="22"/>
          <w:lang w:val="en-GB" w:eastAsia="en-GB"/>
        </w:rPr>
        <w:pict>
          <v:shape id="Straight Arrow Connector 11" o:spid="_x0000_s1057" type="#_x0000_t32" style="position:absolute;left:0;text-align:left;margin-left:481.8pt;margin-top:18.35pt;width:0;height:15.65pt;z-index:2517493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">
            <v:stroke endarrow="block"/>
          </v:shape>
        </w:pict>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rect id="Rectangle 122" o:spid="_x0000_s1043" style="position:absolute;left:0;text-align:left;margin-left:-1.75pt;margin-top:16.55pt;width:52.55pt;height:22.5pt;z-index:252793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">
            <v:textbox>
              <w:txbxContent>
                <w:p w:rsidR="00882499" w:rsidRPr="005A0A37" w:rsidRDefault="00882499" w:rsidP="008938C5">
                  <w:r w:rsidRPr="005A0A37">
                    <w:rPr>
                      <w:sz w:val="16"/>
                      <w:szCs w:val="16"/>
                    </w:rPr>
                    <w:t>DIRECTORS</w:t>
                  </w:r>
                </w:p>
              </w:txbxContent>
            </v:textbox>
          </v:rect>
        </w:pict>
      </w:r>
      <w:r>
        <w:rPr>
          <w:rFonts w:asciiTheme="minorHAnsi" w:hAnsiTheme="minorHAnsi" w:cstheme="minorHAnsi"/>
          <w:noProof/>
          <w:sz w:val="22"/>
          <w:szCs w:val="22"/>
          <w:lang w:val="en-GB" w:eastAsia="en-GB"/>
        </w:rPr>
        <w:pict>
          <v:rect id="Rectangle 10" o:spid="_x0000_s1044" style="position:absolute;left:0;text-align:left;margin-left:226.45pt;margin-top:12.05pt;width:63.75pt;height:22.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">
            <v:textbox>
              <w:txbxContent>
                <w:p w:rsidR="00882499" w:rsidRPr="001152FA" w:rsidRDefault="00882499" w:rsidP="008938C5">
                  <w:pPr>
                    <w:rPr>
                      <w:sz w:val="20"/>
                      <w:szCs w:val="20"/>
                    </w:rPr>
                  </w:pPr>
                  <w:r w:rsidRPr="001152FA">
                    <w:rPr>
                      <w:sz w:val="20"/>
                      <w:szCs w:val="20"/>
                    </w:rPr>
                    <w:t xml:space="preserve">     DD AG</w:t>
                  </w:r>
                </w:p>
              </w:txbxContent>
            </v:textbox>
          </v:rect>
        </w:pict>
      </w:r>
      <w:r>
        <w:rPr>
          <w:rFonts w:asciiTheme="minorHAnsi" w:hAnsiTheme="minorHAnsi" w:cstheme="minorHAnsi"/>
          <w:noProof/>
          <w:sz w:val="22"/>
          <w:szCs w:val="22"/>
          <w:lang w:val="en-GB" w:eastAsia="en-GB"/>
        </w:rPr>
        <w:pict>
          <v:shape id="Straight Arrow Connector 9" o:spid="_x0000_s1056" type="#_x0000_t32" style="position:absolute;left:0;text-align:left;margin-left:395.9pt;margin-top:2.9pt;width:.75pt;height:15.75pt;z-index:25187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">
            <v:stroke endarrow="block"/>
          </v:shape>
        </w:pict>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rect id="Rectangle 117" o:spid="_x0000_s1045" style="position:absolute;left:0;text-align:left;margin-left:55.85pt;margin-top:3.6pt;width:52.6pt;height:22.5pt;z-index:25267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">
            <v:textbox>
              <w:txbxContent>
                <w:p w:rsidR="00882499" w:rsidRPr="005A0A37" w:rsidRDefault="00882499" w:rsidP="008938C5">
                  <w:r w:rsidRPr="005A0A37">
                    <w:rPr>
                      <w:sz w:val="16"/>
                      <w:szCs w:val="16"/>
                    </w:rPr>
                    <w:t>DIRECTORS</w:t>
                  </w:r>
                </w:p>
              </w:txbxContent>
            </v:textbox>
          </v:rect>
        </w:pict>
      </w:r>
      <w:r>
        <w:rPr>
          <w:rFonts w:asciiTheme="minorHAnsi" w:hAnsiTheme="minorHAnsi" w:cstheme="minorHAnsi"/>
          <w:noProof/>
          <w:sz w:val="22"/>
          <w:szCs w:val="22"/>
          <w:lang w:val="en-GB" w:eastAsia="en-GB"/>
        </w:rPr>
        <w:pict>
          <v:rect id="Rectangle 5" o:spid="_x0000_s1046" style="position:absolute;left:0;text-align:left;margin-left:112.3pt;margin-top:7.6pt;width:52.6pt;height:22.5pt;z-index:252179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">
            <v:textbox>
              <w:txbxContent>
                <w:p w:rsidR="00882499" w:rsidRPr="005A0A37" w:rsidRDefault="00882499" w:rsidP="008938C5">
                  <w:r w:rsidRPr="005A0A37">
                    <w:rPr>
                      <w:sz w:val="16"/>
                      <w:szCs w:val="16"/>
                    </w:rPr>
                    <w:t>DIRECTORS</w:t>
                  </w:r>
                </w:p>
              </w:txbxContent>
            </v:textbox>
          </v:rect>
        </w:pict>
      </w:r>
      <w:r>
        <w:rPr>
          <w:rFonts w:asciiTheme="minorHAnsi" w:hAnsiTheme="minorHAnsi" w:cstheme="minorHAnsi"/>
          <w:noProof/>
          <w:sz w:val="22"/>
          <w:szCs w:val="22"/>
          <w:lang w:val="en-GB" w:eastAsia="en-GB"/>
        </w:rPr>
        <w:pict>
          <v:rect id="Rectangle 8" o:spid="_x0000_s1047" style="position:absolute;left:0;text-align:left;margin-left:387.5pt;margin-top:8.4pt;width:55.35pt;height:22.5pt;z-index:25193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">
            <v:textbox>
              <w:txbxContent>
                <w:p w:rsidR="00882499" w:rsidRPr="005A0A37" w:rsidRDefault="00882499" w:rsidP="008938C5">
                  <w:r w:rsidRPr="005A0A37">
                    <w:rPr>
                      <w:sz w:val="16"/>
                      <w:szCs w:val="16"/>
                    </w:rPr>
                    <w:t>DIRECTOR</w:t>
                  </w:r>
                  <w:r>
                    <w:rPr>
                      <w:sz w:val="16"/>
                      <w:szCs w:val="16"/>
                    </w:rPr>
                    <w:t>S</w:t>
                  </w:r>
                </w:p>
              </w:txbxContent>
            </v:textbox>
          </v:rect>
        </w:pict>
      </w:r>
      <w:r>
        <w:rPr>
          <w:rFonts w:asciiTheme="minorHAnsi" w:hAnsiTheme="minorHAnsi" w:cstheme="minorHAnsi"/>
          <w:noProof/>
          <w:sz w:val="22"/>
          <w:szCs w:val="22"/>
          <w:lang w:val="en-GB" w:eastAsia="en-GB"/>
        </w:rPr>
        <w:pict>
          <v:rect id="Rectangle 7" o:spid="_x0000_s1048" style="position:absolute;left:0;text-align:left;margin-left:167.45pt;margin-top:8.45pt;width:53.4pt;height:22.5pt;z-index:252056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">
            <v:textbox>
              <w:txbxContent>
                <w:p w:rsidR="00882499" w:rsidRPr="005A0A37" w:rsidRDefault="00882499" w:rsidP="008938C5">
                  <w:r w:rsidRPr="005A0A37">
                    <w:rPr>
                      <w:sz w:val="16"/>
                      <w:szCs w:val="16"/>
                    </w:rPr>
                    <w:t>DIRECTO</w:t>
                  </w:r>
                  <w:r>
                    <w:rPr>
                      <w:sz w:val="16"/>
                      <w:szCs w:val="16"/>
                    </w:rPr>
                    <w:t>RS</w:t>
                  </w:r>
                </w:p>
              </w:txbxContent>
            </v:textbox>
          </v:rect>
        </w:pict>
      </w:r>
      <w:r>
        <w:rPr>
          <w:rFonts w:asciiTheme="minorHAnsi" w:hAnsiTheme="minorHAnsi" w:cstheme="minorHAnsi"/>
          <w:noProof/>
          <w:sz w:val="22"/>
          <w:szCs w:val="22"/>
          <w:lang w:val="en-GB" w:eastAsia="en-GB"/>
        </w:rPr>
        <w:pict>
          <v:rect id="Rectangle 114" o:spid="_x0000_s1049" style="position:absolute;left:0;text-align:left;margin-left:325.2pt;margin-top:8.45pt;width:57.45pt;height:22.5pt;z-index:25242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">
            <v:textbox>
              <w:txbxContent>
                <w:p w:rsidR="00882499" w:rsidRPr="005A0A37" w:rsidRDefault="00882499" w:rsidP="008938C5">
                  <w:r w:rsidRPr="005A0A37">
                    <w:rPr>
                      <w:sz w:val="16"/>
                      <w:szCs w:val="16"/>
                    </w:rPr>
                    <w:t>DIRECTOR</w:t>
                  </w:r>
                  <w:r>
                    <w:rPr>
                      <w:sz w:val="16"/>
                      <w:szCs w:val="16"/>
                    </w:rPr>
                    <w:t>S</w:t>
                  </w:r>
                </w:p>
              </w:txbxContent>
            </v:textbox>
          </v:rect>
        </w:pict>
      </w:r>
      <w:r>
        <w:rPr>
          <w:rFonts w:asciiTheme="minorHAnsi" w:hAnsiTheme="minorHAnsi" w:cstheme="minorHAnsi"/>
          <w:noProof/>
          <w:sz w:val="22"/>
          <w:szCs w:val="22"/>
          <w:lang w:val="en-GB" w:eastAsia="en-GB"/>
        </w:rPr>
        <w:pict>
          <v:rect id="Rectangle 6" o:spid="_x0000_s1050" style="position:absolute;left:0;text-align:left;margin-left:447.5pt;margin-top:7.9pt;width:63.75pt;height:22.5pt;z-index:252118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">
            <v:textbox>
              <w:txbxContent>
                <w:p w:rsidR="00882499" w:rsidRPr="005A0A37" w:rsidRDefault="00882499" w:rsidP="008938C5">
                  <w:r w:rsidRPr="005A0A37">
                    <w:rPr>
                      <w:sz w:val="16"/>
                      <w:szCs w:val="16"/>
                    </w:rPr>
                    <w:t>DIRECTORS</w:t>
                  </w:r>
                </w:p>
              </w:txbxContent>
            </v:textbox>
          </v:rect>
        </w:pict>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rect id="Rectangle 121" o:spid="_x0000_s1051" style="position:absolute;left:0;text-align:left;margin-left:-32.3pt;margin-top:13.75pt;width:52.6pt;height:22.5pt;z-index:252732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">
            <v:textbox>
              <w:txbxContent>
                <w:p w:rsidR="00882499" w:rsidRPr="005A0A37" w:rsidRDefault="00882499" w:rsidP="008938C5">
                  <w:r w:rsidRPr="005A0A37">
                    <w:rPr>
                      <w:sz w:val="16"/>
                      <w:szCs w:val="16"/>
                    </w:rPr>
                    <w:t>DIRECTORS</w:t>
                  </w:r>
                </w:p>
              </w:txbxContent>
            </v:textbox>
          </v:rect>
        </w:pict>
      </w:r>
      <w:r>
        <w:rPr>
          <w:rFonts w:asciiTheme="minorHAnsi" w:hAnsiTheme="minorHAnsi" w:cstheme="minorHAnsi"/>
          <w:noProof/>
          <w:sz w:val="22"/>
          <w:szCs w:val="22"/>
          <w:lang w:val="en-GB" w:eastAsia="en-GB"/>
        </w:rPr>
        <w:pict>
          <v:shape id="Straight Arrow Connector 3" o:spid="_x0000_s1055" type="#_x0000_t32" style="position:absolute;left:0;text-align:left;margin-left:254.05pt;margin-top:3.85pt;width:0;height:16.4pt;z-index:2522408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">
            <v:stroke endarrow="block"/>
          </v:shape>
        </w:pict>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rect id="Rectangle 1" o:spid="_x0000_s1052" style="position:absolute;left:0;text-align:left;margin-left:226.5pt;margin-top:8.35pt;width:52.55pt;height:22.5pt;z-index:25236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">
            <v:textbox>
              <w:txbxContent>
                <w:p w:rsidR="00882499" w:rsidRPr="005A0A37" w:rsidRDefault="00882499" w:rsidP="008938C5">
                  <w:r w:rsidRPr="005A0A37">
                    <w:rPr>
                      <w:sz w:val="16"/>
                      <w:szCs w:val="16"/>
                    </w:rPr>
                    <w:t>DIRECTORS</w:t>
                  </w:r>
                </w:p>
              </w:txbxContent>
            </v:textbox>
          </v:rect>
        </w:pict>
      </w:r>
      <w:r>
        <w:rPr>
          <w:rFonts w:asciiTheme="minorHAnsi" w:hAnsiTheme="minorHAnsi" w:cstheme="minorHAnsi"/>
          <w:noProof/>
          <w:sz w:val="22"/>
          <w:szCs w:val="22"/>
          <w:lang w:val="en-GB" w:eastAsia="en-GB"/>
        </w:rPr>
        <w:pict>
          <v:rect id="Rectangle 2" o:spid="_x0000_s1053" style="position:absolute;left:0;text-align:left;margin-left:283.1pt;margin-top:9.1pt;width:52.3pt;height:22.5pt;z-index:25230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">
            <v:textbox>
              <w:txbxContent>
                <w:p w:rsidR="00882499" w:rsidRPr="005A0A37" w:rsidRDefault="00882499" w:rsidP="008938C5">
                  <w:r w:rsidRPr="005A0A37">
                    <w:rPr>
                      <w:sz w:val="16"/>
                      <w:szCs w:val="16"/>
                    </w:rPr>
                    <w:t>DIRECTORS</w:t>
                  </w:r>
                </w:p>
              </w:txbxContent>
            </v:textbox>
          </v:rect>
        </w:pict>
      </w:r>
    </w:p>
    <w:p w:rsidR="008938C5" w:rsidRPr="00DB1E0F" w:rsidRDefault="00882499" w:rsidP="008938C5">
      <w:pPr>
        <w:pStyle w:val="BodyText"/>
        <w:spacing w:after="0"/>
        <w:jc w:val="both"/>
        <w:rPr>
          <w:rFonts w:asciiTheme="minorHAnsi" w:hAnsiTheme="minorHAnsi" w:cstheme="minorHAnsi"/>
          <w:sz w:val="22"/>
          <w:szCs w:val="22"/>
          <w:lang w:val="en-GB" w:eastAsia="en-GB"/>
        </w:rPr>
      </w:pPr>
      <w:r>
        <w:rPr>
          <w:rFonts w:asciiTheme="minorHAnsi" w:hAnsiTheme="minorHAnsi" w:cstheme="minorHAnsi"/>
          <w:noProof/>
          <w:sz w:val="22"/>
          <w:szCs w:val="22"/>
          <w:lang w:val="en-GB" w:eastAsia="en-GB"/>
        </w:rPr>
        <w:pict>
          <v:rect id="Rectangle 43" o:spid="_x0000_s1054" style="position:absolute;left:0;text-align:left;margin-left:483.05pt;margin-top:12.45pt;width:55.35pt;height:22.5pt;z-index:25291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">
            <v:textbox>
              <w:txbxContent>
                <w:p w:rsidR="00882499" w:rsidRPr="005A0A37" w:rsidRDefault="00882499" w:rsidP="005C466A">
                  <w:r w:rsidRPr="005A0A37">
                    <w:rPr>
                      <w:sz w:val="16"/>
                      <w:szCs w:val="16"/>
                    </w:rPr>
                    <w:t>DIRECTOR</w:t>
                  </w:r>
                  <w:r>
                    <w:rPr>
                      <w:sz w:val="16"/>
                      <w:szCs w:val="16"/>
                    </w:rPr>
                    <w:t>S</w:t>
                  </w:r>
                </w:p>
              </w:txbxContent>
            </v:textbox>
          </v:rect>
        </w:pict>
      </w:r>
    </w:p>
    <w:p w:rsidR="008938C5" w:rsidRPr="00DB1E0F" w:rsidRDefault="008938C5" w:rsidP="008938C5">
      <w:pPr>
        <w:pStyle w:val="BodyText"/>
        <w:spacing w:after="0"/>
        <w:jc w:val="both"/>
        <w:rPr>
          <w:rFonts w:asciiTheme="minorHAnsi" w:hAnsiTheme="minorHAnsi" w:cstheme="minorHAnsi"/>
          <w:sz w:val="22"/>
          <w:szCs w:val="22"/>
          <w:lang w:val="en-GB" w:eastAsia="en-GB"/>
        </w:rPr>
      </w:pPr>
    </w:p>
    <w:p w:rsidR="008938C5" w:rsidRPr="00DB1E0F" w:rsidRDefault="008938C5" w:rsidP="008938C5">
      <w:pPr>
        <w:pStyle w:val="Heading2"/>
        <w:ind w:left="900"/>
        <w:jc w:val="both"/>
        <w:rPr>
          <w:rFonts w:asciiTheme="minorHAnsi" w:hAnsiTheme="minorHAnsi" w:cstheme="minorHAnsi"/>
          <w:sz w:val="22"/>
          <w:szCs w:val="22"/>
          <w:lang w:val="en-GB" w:eastAsia="en-GB"/>
        </w:rPr>
      </w:pPr>
    </w:p>
    <w:p w:rsidR="008938C5" w:rsidRPr="00DB1E0F" w:rsidRDefault="008938C5" w:rsidP="008938C5">
      <w:pPr>
        <w:pStyle w:val="BodyText"/>
        <w:spacing w:after="0"/>
        <w:jc w:val="both"/>
        <w:rPr>
          <w:rFonts w:asciiTheme="minorHAnsi" w:hAnsiTheme="minorHAnsi" w:cstheme="minorHAnsi"/>
          <w:sz w:val="22"/>
          <w:szCs w:val="22"/>
          <w:lang w:val="en-GB" w:eastAsia="en-GB"/>
        </w:rPr>
      </w:pPr>
    </w:p>
    <w:p w:rsidR="008938C5" w:rsidRPr="00DB1E0F" w:rsidRDefault="008938C5" w:rsidP="008938C5">
      <w:pPr>
        <w:spacing w:after="0" w:line="240" w:lineRule="auto"/>
        <w:jc w:val="both"/>
        <w:rPr>
          <w:rFonts w:cstheme="minorHAnsi"/>
        </w:rPr>
      </w:pPr>
      <w:r w:rsidRPr="00DB1E0F">
        <w:rPr>
          <w:rFonts w:cstheme="minorHAnsi"/>
        </w:rPr>
        <w:t xml:space="preserve">Considering the organogram of the Public Finance Sector as shown above, it is apposite to say that the arrangement is adequately fashioned since the mandates are derived from the functions of the MEDAs that make up the sector. A critical look at the organogram reveals that it contains all the required </w:t>
      </w:r>
      <w:r w:rsidR="002C7A1E">
        <w:rPr>
          <w:rFonts w:cstheme="minorHAnsi"/>
        </w:rPr>
        <w:t>Ministries</w:t>
      </w:r>
      <w:r w:rsidRPr="00DB1E0F">
        <w:rPr>
          <w:rFonts w:cstheme="minorHAnsi"/>
        </w:rPr>
        <w:t xml:space="preserve">, Agencies and Departments. </w:t>
      </w:r>
    </w:p>
    <w:p w:rsidR="008938C5" w:rsidRPr="00DB1E0F" w:rsidRDefault="008938C5" w:rsidP="008938C5">
      <w:pPr>
        <w:pStyle w:val="Heading2"/>
        <w:spacing w:before="0" w:line="240" w:lineRule="auto"/>
        <w:jc w:val="both"/>
        <w:rPr>
          <w:rFonts w:asciiTheme="minorHAnsi" w:hAnsiTheme="minorHAnsi" w:cstheme="minorHAnsi"/>
          <w:color w:val="auto"/>
        </w:rPr>
      </w:pPr>
      <w:bookmarkStart w:id="17" w:name="_Toc11000120"/>
      <w:r w:rsidRPr="00DB1E0F">
        <w:rPr>
          <w:rFonts w:asciiTheme="minorHAnsi" w:hAnsiTheme="minorHAnsi" w:cstheme="minorHAnsi"/>
          <w:color w:val="auto"/>
        </w:rPr>
        <w:t>2.3</w:t>
      </w:r>
      <w:r w:rsidRPr="00DB1E0F">
        <w:rPr>
          <w:rFonts w:asciiTheme="minorHAnsi" w:hAnsiTheme="minorHAnsi" w:cstheme="minorHAnsi"/>
          <w:color w:val="auto"/>
        </w:rPr>
        <w:tab/>
        <w:t>The Current Situation in the Sector</w:t>
      </w:r>
      <w:bookmarkEnd w:id="17"/>
    </w:p>
    <w:p w:rsidR="008938C5" w:rsidRPr="00DB1E0F" w:rsidRDefault="008938C5" w:rsidP="008938C5">
      <w:pPr>
        <w:spacing w:after="0"/>
        <w:jc w:val="both"/>
        <w:rPr>
          <w:rFonts w:cstheme="minorHAnsi"/>
        </w:rPr>
      </w:pPr>
      <w:r w:rsidRPr="00DB1E0F">
        <w:rPr>
          <w:rFonts w:cstheme="minorHAnsi"/>
        </w:rPr>
        <w:t>The public finance sector is aimed at ensuring the fiscal sustainability and development of the state. The Ministries, Extra-Ministerial Departments and Agencies (MEDAs) in the sector are structured to facilitate the speed of service delivery and complementing the creative programmes of government.  The sector also ensures accountability, transparency and effective monitoring of the State’s resources by way of affirming due process in adherence to Financial Regulations.</w:t>
      </w:r>
    </w:p>
    <w:p w:rsidR="008938C5" w:rsidRPr="00DB1E0F" w:rsidRDefault="008938C5" w:rsidP="008938C5">
      <w:pPr>
        <w:ind w:firstLine="720"/>
        <w:jc w:val="both"/>
        <w:rPr>
          <w:rFonts w:cstheme="minorHAnsi"/>
        </w:rPr>
      </w:pPr>
      <w:r w:rsidRPr="00DB1E0F">
        <w:rPr>
          <w:rFonts w:cstheme="minorHAnsi"/>
        </w:rPr>
        <w:t>The sector comprises the following MEDAs and their responsibilities:</w:t>
      </w:r>
    </w:p>
    <w:p w:rsidR="008938C5" w:rsidRPr="00DB1E0F" w:rsidRDefault="008938C5" w:rsidP="008938C5">
      <w:pPr>
        <w:pStyle w:val="ListParagraph"/>
        <w:numPr>
          <w:ilvl w:val="0"/>
          <w:numId w:val="3"/>
        </w:numPr>
        <w:jc w:val="both"/>
        <w:rPr>
          <w:rFonts w:cstheme="minorHAnsi"/>
        </w:rPr>
      </w:pPr>
      <w:r w:rsidRPr="00DB1E0F">
        <w:rPr>
          <w:rFonts w:cstheme="minorHAnsi"/>
          <w:b/>
        </w:rPr>
        <w:t>Ondo State Ministry of Economic Planning and Budget</w:t>
      </w:r>
      <w:r w:rsidRPr="00DB1E0F">
        <w:rPr>
          <w:rFonts w:cstheme="minorHAnsi"/>
        </w:rPr>
        <w:t>:</w:t>
      </w:r>
      <w:r w:rsidR="00EE2D9A" w:rsidRPr="00DB1E0F">
        <w:rPr>
          <w:rFonts w:cstheme="minorHAnsi"/>
        </w:rPr>
        <w:t xml:space="preserve"> The Ministry is</w:t>
      </w:r>
      <w:r w:rsidRPr="00DB1E0F">
        <w:rPr>
          <w:rFonts w:cstheme="minorHAnsi"/>
        </w:rPr>
        <w:t xml:space="preserve"> r</w:t>
      </w:r>
      <w:r w:rsidR="006A4DDC">
        <w:rPr>
          <w:rFonts w:cstheme="minorHAnsi"/>
        </w:rPr>
        <w:t xml:space="preserve">esponsible for coordination, </w:t>
      </w:r>
      <w:r w:rsidRPr="00DB1E0F">
        <w:rPr>
          <w:rFonts w:cstheme="minorHAnsi"/>
        </w:rPr>
        <w:t>formulation and implementation of government programmes as contained in annual budgets, medium term plans and perspective plans.</w:t>
      </w:r>
    </w:p>
    <w:p w:rsidR="008938C5" w:rsidRPr="00DB1E0F" w:rsidRDefault="008938C5" w:rsidP="008938C5">
      <w:pPr>
        <w:pStyle w:val="ListParagraph"/>
        <w:numPr>
          <w:ilvl w:val="0"/>
          <w:numId w:val="3"/>
        </w:numPr>
        <w:jc w:val="both"/>
        <w:rPr>
          <w:rFonts w:cstheme="minorHAnsi"/>
        </w:rPr>
      </w:pPr>
      <w:r w:rsidRPr="00DB1E0F">
        <w:rPr>
          <w:rFonts w:cstheme="minorHAnsi"/>
          <w:b/>
        </w:rPr>
        <w:lastRenderedPageBreak/>
        <w:t>Ondo State Ministry of Finance:</w:t>
      </w:r>
      <w:r w:rsidRPr="00DB1E0F">
        <w:rPr>
          <w:rFonts w:cstheme="minorHAnsi"/>
        </w:rPr>
        <w:t xml:space="preserve"> The Ondo State Ministry of Finance has the responsibility of controlling, disbursing, and monitoring State Government financial activities with the aim of achieving the objectives of government.</w:t>
      </w:r>
    </w:p>
    <w:p w:rsidR="008938C5" w:rsidRPr="00DB1E0F" w:rsidRDefault="006A4DDC" w:rsidP="008938C5">
      <w:pPr>
        <w:pStyle w:val="ListParagraph"/>
        <w:numPr>
          <w:ilvl w:val="0"/>
          <w:numId w:val="3"/>
        </w:numPr>
        <w:jc w:val="both"/>
        <w:rPr>
          <w:rFonts w:cstheme="minorHAnsi"/>
        </w:rPr>
      </w:pPr>
      <w:r>
        <w:rPr>
          <w:rFonts w:cstheme="minorHAnsi"/>
          <w:b/>
        </w:rPr>
        <w:t>Ondo State Ministry of</w:t>
      </w:r>
      <w:r w:rsidR="008938C5" w:rsidRPr="00DB1E0F">
        <w:rPr>
          <w:rFonts w:cstheme="minorHAnsi"/>
          <w:b/>
        </w:rPr>
        <w:t xml:space="preserve"> Commerce, Industries &amp; Cooperative Services: </w:t>
      </w:r>
      <w:r w:rsidR="008938C5" w:rsidRPr="00DB1E0F">
        <w:rPr>
          <w:rFonts w:cstheme="minorHAnsi"/>
        </w:rPr>
        <w:t>T</w:t>
      </w:r>
      <w:r>
        <w:rPr>
          <w:rFonts w:cstheme="minorHAnsi"/>
        </w:rPr>
        <w:t>he Ministry</w:t>
      </w:r>
      <w:r w:rsidR="008938C5" w:rsidRPr="00DB1E0F">
        <w:rPr>
          <w:rFonts w:cstheme="minorHAnsi"/>
        </w:rPr>
        <w:t xml:space="preserve"> has the mandate to encourage commercial and industrial development of the State through promotion of Trade, Investment and Industrial activities as well as overseeing Cooperative Societies in the State.</w:t>
      </w:r>
    </w:p>
    <w:p w:rsidR="008938C5" w:rsidRPr="00DB1E0F" w:rsidRDefault="008938C5" w:rsidP="008938C5">
      <w:pPr>
        <w:pStyle w:val="ListParagraph"/>
        <w:numPr>
          <w:ilvl w:val="0"/>
          <w:numId w:val="3"/>
        </w:numPr>
        <w:jc w:val="both"/>
        <w:rPr>
          <w:rFonts w:cstheme="minorHAnsi"/>
        </w:rPr>
      </w:pPr>
      <w:r w:rsidRPr="00DB1E0F">
        <w:rPr>
          <w:rFonts w:cstheme="minorHAnsi"/>
          <w:b/>
        </w:rPr>
        <w:t xml:space="preserve">Office of the Ondo State Accountant–General: </w:t>
      </w:r>
      <w:r w:rsidRPr="00DB1E0F">
        <w:rPr>
          <w:rFonts w:cstheme="minorHAnsi"/>
        </w:rPr>
        <w:t>The Office has the mandate to manage all receipts and payments of public funds including proper collection of Government revenue; supervision of all the accounting systems of the MEDAs; and Prepare the State final accounts.</w:t>
      </w:r>
    </w:p>
    <w:p w:rsidR="008938C5" w:rsidRPr="00DB1E0F" w:rsidRDefault="008938C5" w:rsidP="008938C5">
      <w:pPr>
        <w:pStyle w:val="ListParagraph"/>
        <w:numPr>
          <w:ilvl w:val="0"/>
          <w:numId w:val="3"/>
        </w:numPr>
        <w:jc w:val="both"/>
        <w:rPr>
          <w:rFonts w:cstheme="minorHAnsi"/>
        </w:rPr>
      </w:pPr>
      <w:r w:rsidRPr="00DB1E0F">
        <w:rPr>
          <w:rFonts w:cstheme="minorHAnsi"/>
          <w:b/>
        </w:rPr>
        <w:t xml:space="preserve">Ondo State Development and Investment Promotion Agency (ONDIPA): </w:t>
      </w:r>
      <w:r w:rsidRPr="00DB1E0F">
        <w:rPr>
          <w:rFonts w:cstheme="minorHAnsi"/>
        </w:rPr>
        <w:t>responsible for investment promotion and multilateral corporation.</w:t>
      </w:r>
    </w:p>
    <w:p w:rsidR="008938C5" w:rsidRPr="00DB1E0F" w:rsidRDefault="008938C5" w:rsidP="00EA6630">
      <w:pPr>
        <w:pStyle w:val="ListParagraph"/>
        <w:numPr>
          <w:ilvl w:val="0"/>
          <w:numId w:val="4"/>
        </w:numPr>
        <w:jc w:val="both"/>
        <w:rPr>
          <w:rFonts w:eastAsia="Calibri" w:cstheme="minorHAnsi"/>
        </w:rPr>
      </w:pPr>
      <w:r w:rsidRPr="00DB1E0F">
        <w:rPr>
          <w:rFonts w:cstheme="minorHAnsi"/>
          <w:b/>
        </w:rPr>
        <w:t xml:space="preserve">Ondo State Micro Credit Agency: </w:t>
      </w:r>
      <w:r w:rsidRPr="00DB1E0F">
        <w:rPr>
          <w:rFonts w:eastAsia="Calibri" w:cstheme="minorHAnsi"/>
        </w:rPr>
        <w:t xml:space="preserve">This Agency </w:t>
      </w:r>
      <w:r w:rsidR="00EE2D9A" w:rsidRPr="00DB1E0F">
        <w:rPr>
          <w:rFonts w:eastAsia="Calibri" w:cstheme="minorHAnsi"/>
        </w:rPr>
        <w:t xml:space="preserve">is saddled with </w:t>
      </w:r>
      <w:r w:rsidR="00EA6630" w:rsidRPr="00DB1E0F">
        <w:rPr>
          <w:rFonts w:eastAsia="Calibri" w:cstheme="minorHAnsi"/>
        </w:rPr>
        <w:t xml:space="preserve">aim to operate an effective, efficient and sustainable micro-credit delivery service for employment generation, poverty reduction and wealth creation among the people of Ondo State, </w:t>
      </w:r>
      <w:r w:rsidR="00EE2D9A" w:rsidRPr="00DB1E0F">
        <w:rPr>
          <w:rFonts w:eastAsia="Calibri" w:cstheme="minorHAnsi"/>
        </w:rPr>
        <w:t xml:space="preserve">given credits to </w:t>
      </w:r>
      <w:r w:rsidRPr="00DB1E0F">
        <w:rPr>
          <w:rFonts w:eastAsia="Calibri" w:cstheme="minorHAnsi"/>
        </w:rPr>
        <w:t>operates through Credit Officers stationed in all the eighteen Local Governments Areas of the State. In each area office, there is one Credit Officer and one Assistant Credit Officer.</w:t>
      </w:r>
    </w:p>
    <w:p w:rsidR="008938C5" w:rsidRPr="00DB1E0F" w:rsidRDefault="008938C5" w:rsidP="008938C5">
      <w:pPr>
        <w:pStyle w:val="ListParagraph"/>
        <w:numPr>
          <w:ilvl w:val="0"/>
          <w:numId w:val="4"/>
        </w:numPr>
        <w:jc w:val="both"/>
        <w:rPr>
          <w:rFonts w:cstheme="minorHAnsi"/>
        </w:rPr>
      </w:pPr>
      <w:r w:rsidRPr="00DB1E0F">
        <w:rPr>
          <w:rFonts w:cstheme="minorHAnsi"/>
          <w:b/>
        </w:rPr>
        <w:t>Ondo State Internal Revenue Services</w:t>
      </w:r>
      <w:r w:rsidRPr="00DB1E0F">
        <w:rPr>
          <w:rFonts w:cstheme="minorHAnsi"/>
        </w:rPr>
        <w:t>: ODIRS is responsible for revenue generation, supervision, monitoring and review of policies on revenue and other forms of levies and fees imposed on taxpayers; coordination and reporting all internally revenue generated in the State from all sources.</w:t>
      </w:r>
    </w:p>
    <w:p w:rsidR="008938C5" w:rsidRPr="00DB1E0F" w:rsidRDefault="008938C5" w:rsidP="008938C5">
      <w:pPr>
        <w:pStyle w:val="ListParagraph"/>
        <w:numPr>
          <w:ilvl w:val="0"/>
          <w:numId w:val="4"/>
        </w:numPr>
        <w:jc w:val="both"/>
        <w:rPr>
          <w:rFonts w:cstheme="minorHAnsi"/>
        </w:rPr>
      </w:pPr>
      <w:r w:rsidRPr="00DB1E0F">
        <w:rPr>
          <w:rFonts w:cstheme="minorHAnsi"/>
          <w:b/>
        </w:rPr>
        <w:t xml:space="preserve">Ondo State Bureau of Statistics: </w:t>
      </w:r>
      <w:r w:rsidRPr="00DB1E0F">
        <w:rPr>
          <w:rFonts w:cstheme="minorHAnsi"/>
        </w:rPr>
        <w:t>The Bureau has the mandate to generate and disseminate Statistical information relating to the social and economic conditions of inhabitants of the State.</w:t>
      </w:r>
    </w:p>
    <w:p w:rsidR="008938C5" w:rsidRPr="00DB1E0F" w:rsidRDefault="008938C5" w:rsidP="008938C5">
      <w:pPr>
        <w:pStyle w:val="ListParagraph"/>
        <w:numPr>
          <w:ilvl w:val="0"/>
          <w:numId w:val="4"/>
        </w:numPr>
        <w:jc w:val="both"/>
        <w:rPr>
          <w:rFonts w:cstheme="minorHAnsi"/>
        </w:rPr>
      </w:pPr>
      <w:r w:rsidRPr="00DB1E0F">
        <w:rPr>
          <w:rFonts w:cstheme="minorHAnsi"/>
          <w:b/>
        </w:rPr>
        <w:t xml:space="preserve">Ondo State Auditor- General’s Office: </w:t>
      </w:r>
      <w:r w:rsidRPr="00DB1E0F">
        <w:rPr>
          <w:rFonts w:cstheme="minorHAnsi"/>
        </w:rPr>
        <w:t>The 1999 Constitution and the Ondo State Public Audit Law, 2017 empowered the Auditor-General to audit the public accounts of the State and of all offices and courts in the State.</w:t>
      </w:r>
    </w:p>
    <w:p w:rsidR="008938C5" w:rsidRPr="00DB1E0F" w:rsidRDefault="008938C5" w:rsidP="008938C5">
      <w:pPr>
        <w:pStyle w:val="ListParagraph"/>
        <w:numPr>
          <w:ilvl w:val="0"/>
          <w:numId w:val="4"/>
        </w:numPr>
        <w:jc w:val="both"/>
        <w:rPr>
          <w:rFonts w:cstheme="minorHAnsi"/>
        </w:rPr>
      </w:pPr>
      <w:r w:rsidRPr="00DB1E0F">
        <w:rPr>
          <w:rFonts w:cstheme="minorHAnsi"/>
          <w:b/>
        </w:rPr>
        <w:t xml:space="preserve">Ondo State Auditor–General for Local Governments: </w:t>
      </w:r>
      <w:r w:rsidRPr="00DB1E0F">
        <w:rPr>
          <w:rFonts w:cstheme="minorHAnsi"/>
        </w:rPr>
        <w:t>The office is responsible for carrying out audit checks on the accounts and activities of all the eighteen (18) Local Governments, Agencies of the Local Governments and Local Government Universal Basic Education in the State.</w:t>
      </w:r>
    </w:p>
    <w:p w:rsidR="008938C5" w:rsidRPr="00DB1E0F" w:rsidRDefault="008938C5" w:rsidP="008938C5">
      <w:pPr>
        <w:pStyle w:val="ListParagraph"/>
        <w:numPr>
          <w:ilvl w:val="0"/>
          <w:numId w:val="4"/>
        </w:numPr>
        <w:jc w:val="both"/>
        <w:rPr>
          <w:rFonts w:cstheme="minorHAnsi"/>
        </w:rPr>
      </w:pPr>
      <w:r w:rsidRPr="00DB1E0F">
        <w:rPr>
          <w:rFonts w:cstheme="minorHAnsi"/>
          <w:b/>
        </w:rPr>
        <w:t>Debt Management Department</w:t>
      </w:r>
      <w:r w:rsidRPr="00DB1E0F">
        <w:rPr>
          <w:rFonts w:cstheme="minorHAnsi"/>
        </w:rPr>
        <w:t>: DMD is responsible for management of debt portfolios in the State.</w:t>
      </w:r>
    </w:p>
    <w:p w:rsidR="008938C5" w:rsidRPr="00DB1E0F" w:rsidRDefault="008938C5" w:rsidP="008938C5">
      <w:pPr>
        <w:pStyle w:val="ListParagraph"/>
        <w:numPr>
          <w:ilvl w:val="0"/>
          <w:numId w:val="4"/>
        </w:numPr>
        <w:jc w:val="both"/>
        <w:rPr>
          <w:rFonts w:cstheme="minorHAnsi"/>
        </w:rPr>
      </w:pPr>
      <w:r w:rsidRPr="00DB1E0F">
        <w:rPr>
          <w:rFonts w:cstheme="minorHAnsi"/>
          <w:b/>
        </w:rPr>
        <w:t>Ondo State Bureau of Public Procurement</w:t>
      </w:r>
      <w:r w:rsidRPr="00DB1E0F">
        <w:rPr>
          <w:rFonts w:cstheme="minorHAnsi"/>
        </w:rPr>
        <w:t>: this agency is saddled with the responsibility of providing benchmark prices for procurement purposes in the State public sector.</w:t>
      </w:r>
    </w:p>
    <w:p w:rsidR="008938C5" w:rsidRPr="00DB1E0F" w:rsidRDefault="008938C5" w:rsidP="008938C5">
      <w:pPr>
        <w:pStyle w:val="NoSpacing"/>
        <w:spacing w:after="200"/>
        <w:jc w:val="both"/>
        <w:rPr>
          <w:rFonts w:asciiTheme="minorHAnsi" w:hAnsiTheme="minorHAnsi" w:cstheme="minorHAnsi"/>
          <w:b/>
          <w:bCs/>
          <w:sz w:val="22"/>
        </w:rPr>
      </w:pPr>
      <w:r w:rsidRPr="00DB1E0F">
        <w:rPr>
          <w:rFonts w:asciiTheme="minorHAnsi" w:hAnsiTheme="minorHAnsi" w:cstheme="minorHAnsi"/>
          <w:b/>
          <w:bCs/>
          <w:sz w:val="22"/>
        </w:rPr>
        <w:t>SUCCESS STORY OF THE SECTOR….</w:t>
      </w:r>
    </w:p>
    <w:p w:rsidR="008938C5" w:rsidRPr="005E563C" w:rsidRDefault="00330444" w:rsidP="005E563C">
      <w:pPr>
        <w:pStyle w:val="NoSpacing"/>
        <w:numPr>
          <w:ilvl w:val="0"/>
          <w:numId w:val="5"/>
        </w:numPr>
        <w:jc w:val="both"/>
        <w:rPr>
          <w:rFonts w:asciiTheme="minorHAnsi" w:hAnsiTheme="minorHAnsi" w:cstheme="minorHAnsi"/>
          <w:sz w:val="22"/>
        </w:rPr>
      </w:pPr>
      <w:r>
        <w:rPr>
          <w:rFonts w:asciiTheme="minorHAnsi" w:hAnsiTheme="minorHAnsi" w:cstheme="minorHAnsi"/>
          <w:bCs/>
          <w:sz w:val="22"/>
        </w:rPr>
        <w:t>The 2022</w:t>
      </w:r>
      <w:r w:rsidR="008938C5" w:rsidRPr="00DB1E0F">
        <w:rPr>
          <w:rFonts w:asciiTheme="minorHAnsi" w:hAnsiTheme="minorHAnsi" w:cstheme="minorHAnsi"/>
          <w:bCs/>
          <w:sz w:val="22"/>
        </w:rPr>
        <w:t xml:space="preserve"> Budget Cycle wa</w:t>
      </w:r>
      <w:r>
        <w:rPr>
          <w:rFonts w:asciiTheme="minorHAnsi" w:hAnsiTheme="minorHAnsi" w:cstheme="minorHAnsi"/>
          <w:bCs/>
          <w:sz w:val="22"/>
        </w:rPr>
        <w:t>s completed in the same year</w:t>
      </w:r>
      <w:r w:rsidR="00971EED" w:rsidRPr="00DB1E0F">
        <w:rPr>
          <w:rFonts w:asciiTheme="minorHAnsi" w:hAnsiTheme="minorHAnsi" w:cstheme="minorHAnsi"/>
          <w:bCs/>
          <w:sz w:val="22"/>
        </w:rPr>
        <w:t xml:space="preserve">. This is a feat that </w:t>
      </w:r>
      <w:r w:rsidR="008938C5" w:rsidRPr="00DB1E0F">
        <w:rPr>
          <w:rFonts w:asciiTheme="minorHAnsi" w:hAnsiTheme="minorHAnsi" w:cstheme="minorHAnsi"/>
          <w:bCs/>
          <w:sz w:val="22"/>
        </w:rPr>
        <w:t>the State</w:t>
      </w:r>
      <w:r w:rsidR="00971EED" w:rsidRPr="00DB1E0F">
        <w:rPr>
          <w:rFonts w:asciiTheme="minorHAnsi" w:hAnsiTheme="minorHAnsi" w:cstheme="minorHAnsi"/>
          <w:bCs/>
          <w:sz w:val="22"/>
        </w:rPr>
        <w:t xml:space="preserve"> has repeat</w:t>
      </w:r>
      <w:r>
        <w:rPr>
          <w:rFonts w:asciiTheme="minorHAnsi" w:hAnsiTheme="minorHAnsi" w:cstheme="minorHAnsi"/>
          <w:bCs/>
          <w:sz w:val="22"/>
        </w:rPr>
        <w:t>ed consecutively since 2020</w:t>
      </w:r>
      <w:r w:rsidR="008938C5" w:rsidRPr="00DB1E0F">
        <w:rPr>
          <w:rFonts w:asciiTheme="minorHAnsi" w:hAnsiTheme="minorHAnsi" w:cstheme="minorHAnsi"/>
          <w:bCs/>
          <w:sz w:val="22"/>
        </w:rPr>
        <w:t xml:space="preserve">. It was achieved due to the commitment of </w:t>
      </w:r>
      <w:r w:rsidR="00EA6630" w:rsidRPr="00DB1E0F">
        <w:rPr>
          <w:rFonts w:asciiTheme="minorHAnsi" w:hAnsiTheme="minorHAnsi" w:cstheme="minorHAnsi"/>
          <w:bCs/>
          <w:sz w:val="22"/>
        </w:rPr>
        <w:t>this current administration</w:t>
      </w:r>
      <w:r w:rsidR="007F289E">
        <w:rPr>
          <w:rFonts w:asciiTheme="minorHAnsi" w:hAnsiTheme="minorHAnsi" w:cstheme="minorHAnsi"/>
          <w:bCs/>
          <w:sz w:val="22"/>
        </w:rPr>
        <w:t xml:space="preserve"> </w:t>
      </w:r>
      <w:r w:rsidR="008938C5" w:rsidRPr="00DB1E0F">
        <w:rPr>
          <w:rFonts w:asciiTheme="minorHAnsi" w:hAnsiTheme="minorHAnsi" w:cstheme="minorHAnsi"/>
          <w:bCs/>
          <w:sz w:val="22"/>
        </w:rPr>
        <w:t>to reform the Public Financial Management of the State, and the sagacit</w:t>
      </w:r>
      <w:r w:rsidR="00EA6630" w:rsidRPr="00DB1E0F">
        <w:rPr>
          <w:rFonts w:asciiTheme="minorHAnsi" w:hAnsiTheme="minorHAnsi" w:cstheme="minorHAnsi"/>
          <w:bCs/>
          <w:sz w:val="22"/>
        </w:rPr>
        <w:t xml:space="preserve">y of the </w:t>
      </w:r>
      <w:r w:rsidR="00B35756">
        <w:rPr>
          <w:rFonts w:asciiTheme="minorHAnsi" w:hAnsiTheme="minorHAnsi" w:cstheme="minorHAnsi"/>
          <w:bCs/>
          <w:sz w:val="22"/>
        </w:rPr>
        <w:t>P</w:t>
      </w:r>
      <w:r w:rsidR="008938C5" w:rsidRPr="00DB1E0F">
        <w:rPr>
          <w:rFonts w:asciiTheme="minorHAnsi" w:hAnsiTheme="minorHAnsi" w:cstheme="minorHAnsi"/>
          <w:bCs/>
          <w:sz w:val="22"/>
        </w:rPr>
        <w:t xml:space="preserve">ermanent Secretary of the Ministry of Economic Planning &amp; Budget, who gave </w:t>
      </w:r>
      <w:r w:rsidR="00B35756">
        <w:rPr>
          <w:rFonts w:asciiTheme="minorHAnsi" w:hAnsiTheme="minorHAnsi" w:cstheme="minorHAnsi"/>
          <w:bCs/>
          <w:sz w:val="22"/>
        </w:rPr>
        <w:t xml:space="preserve">the </w:t>
      </w:r>
      <w:r w:rsidR="008938C5" w:rsidRPr="00DB1E0F">
        <w:rPr>
          <w:rFonts w:asciiTheme="minorHAnsi" w:hAnsiTheme="minorHAnsi" w:cstheme="minorHAnsi"/>
          <w:bCs/>
          <w:sz w:val="22"/>
        </w:rPr>
        <w:t xml:space="preserve">needed guidance and </w:t>
      </w:r>
      <w:r w:rsidR="00B35756">
        <w:rPr>
          <w:rFonts w:asciiTheme="minorHAnsi" w:hAnsiTheme="minorHAnsi" w:cstheme="minorHAnsi"/>
          <w:bCs/>
          <w:sz w:val="22"/>
        </w:rPr>
        <w:t xml:space="preserve">encouragement to the </w:t>
      </w:r>
      <w:r w:rsidR="008938C5" w:rsidRPr="00DB1E0F">
        <w:rPr>
          <w:rFonts w:asciiTheme="minorHAnsi" w:hAnsiTheme="minorHAnsi" w:cstheme="minorHAnsi"/>
          <w:bCs/>
          <w:sz w:val="22"/>
        </w:rPr>
        <w:t xml:space="preserve">Officers </w:t>
      </w:r>
      <w:r w:rsidR="00B35756">
        <w:rPr>
          <w:rFonts w:asciiTheme="minorHAnsi" w:hAnsiTheme="minorHAnsi" w:cstheme="minorHAnsi"/>
          <w:bCs/>
          <w:sz w:val="22"/>
        </w:rPr>
        <w:t>of the Ministry</w:t>
      </w:r>
      <w:r w:rsidR="008938C5" w:rsidRPr="00DB1E0F">
        <w:rPr>
          <w:rFonts w:asciiTheme="minorHAnsi" w:hAnsiTheme="minorHAnsi" w:cstheme="minorHAnsi"/>
          <w:bCs/>
          <w:sz w:val="22"/>
        </w:rPr>
        <w:t>.</w:t>
      </w:r>
    </w:p>
    <w:p w:rsidR="005E563C" w:rsidRPr="00DB1E0F" w:rsidRDefault="005E563C" w:rsidP="005E563C">
      <w:pPr>
        <w:pStyle w:val="NoSpacing"/>
        <w:ind w:left="720"/>
        <w:jc w:val="both"/>
        <w:rPr>
          <w:rFonts w:asciiTheme="minorHAnsi" w:hAnsiTheme="minorHAnsi" w:cstheme="minorHAnsi"/>
          <w:sz w:val="22"/>
        </w:rPr>
      </w:pPr>
    </w:p>
    <w:p w:rsidR="008938C5" w:rsidRPr="00DB1E0F" w:rsidRDefault="008938C5" w:rsidP="008938C5">
      <w:pPr>
        <w:pStyle w:val="Heading2"/>
        <w:spacing w:before="0" w:line="240" w:lineRule="auto"/>
        <w:jc w:val="both"/>
        <w:rPr>
          <w:rFonts w:asciiTheme="minorHAnsi" w:hAnsiTheme="minorHAnsi" w:cstheme="minorHAnsi"/>
          <w:color w:val="auto"/>
        </w:rPr>
      </w:pPr>
      <w:bookmarkStart w:id="18" w:name="_Toc11000121"/>
      <w:r w:rsidRPr="00DB1E0F">
        <w:rPr>
          <w:rFonts w:asciiTheme="minorHAnsi" w:hAnsiTheme="minorHAnsi" w:cstheme="minorHAnsi"/>
          <w:color w:val="auto"/>
        </w:rPr>
        <w:lastRenderedPageBreak/>
        <w:t>2.4</w:t>
      </w:r>
      <w:r w:rsidRPr="00DB1E0F">
        <w:rPr>
          <w:rFonts w:asciiTheme="minorHAnsi" w:hAnsiTheme="minorHAnsi" w:cstheme="minorHAnsi"/>
          <w:color w:val="auto"/>
        </w:rPr>
        <w:tab/>
        <w:t xml:space="preserve">Summary of </w:t>
      </w:r>
      <w:r w:rsidR="00201242" w:rsidRPr="00DB1E0F">
        <w:rPr>
          <w:rFonts w:asciiTheme="minorHAnsi" w:hAnsiTheme="minorHAnsi" w:cstheme="minorHAnsi"/>
          <w:color w:val="auto"/>
        </w:rPr>
        <w:t>the</w:t>
      </w:r>
      <w:r w:rsidRPr="00DB1E0F">
        <w:rPr>
          <w:rFonts w:asciiTheme="minorHAnsi" w:hAnsiTheme="minorHAnsi" w:cstheme="minorHAnsi"/>
          <w:color w:val="auto"/>
        </w:rPr>
        <w:t xml:space="preserve"> Review of Sector Policies</w:t>
      </w:r>
      <w:bookmarkEnd w:id="18"/>
    </w:p>
    <w:p w:rsidR="00E7046C" w:rsidRPr="00E7046C" w:rsidRDefault="008938C5" w:rsidP="00E7046C">
      <w:pPr>
        <w:jc w:val="both"/>
        <w:rPr>
          <w:rFonts w:cstheme="minorHAnsi"/>
        </w:rPr>
      </w:pPr>
      <w:r w:rsidRPr="00DB1E0F">
        <w:rPr>
          <w:rFonts w:cstheme="minorHAnsi"/>
        </w:rPr>
        <w:t>The sector reviewed the following documents:</w:t>
      </w:r>
    </w:p>
    <w:p w:rsidR="00E7046C" w:rsidRDefault="00E7046C" w:rsidP="005E563C">
      <w:pPr>
        <w:pStyle w:val="ListParagraph"/>
        <w:numPr>
          <w:ilvl w:val="0"/>
          <w:numId w:val="15"/>
        </w:numPr>
        <w:spacing w:after="0" w:line="240" w:lineRule="auto"/>
        <w:jc w:val="both"/>
        <w:rPr>
          <w:rFonts w:cstheme="minorHAnsi"/>
        </w:rPr>
      </w:pPr>
      <w:r>
        <w:rPr>
          <w:rFonts w:cstheme="minorHAnsi"/>
        </w:rPr>
        <w:t>SDG Reports</w:t>
      </w:r>
    </w:p>
    <w:p w:rsidR="008938C5" w:rsidRPr="00E7046C" w:rsidRDefault="00E7046C" w:rsidP="005E563C">
      <w:pPr>
        <w:pStyle w:val="ListParagraph"/>
        <w:numPr>
          <w:ilvl w:val="0"/>
          <w:numId w:val="15"/>
        </w:numPr>
        <w:spacing w:after="0" w:line="240" w:lineRule="auto"/>
        <w:jc w:val="both"/>
        <w:rPr>
          <w:rFonts w:cstheme="minorHAnsi"/>
        </w:rPr>
      </w:pPr>
      <w:r w:rsidRPr="00E7046C">
        <w:rPr>
          <w:rFonts w:cstheme="minorHAnsi"/>
        </w:rPr>
        <w:t>National Development Plan 2021-2025</w:t>
      </w:r>
    </w:p>
    <w:p w:rsidR="008938C5" w:rsidRPr="00DB1E0F" w:rsidRDefault="008938C5" w:rsidP="005E563C">
      <w:pPr>
        <w:pStyle w:val="ListParagraph"/>
        <w:numPr>
          <w:ilvl w:val="0"/>
          <w:numId w:val="15"/>
        </w:numPr>
        <w:spacing w:after="0" w:line="240" w:lineRule="auto"/>
        <w:jc w:val="both"/>
        <w:rPr>
          <w:rFonts w:cstheme="minorHAnsi"/>
        </w:rPr>
      </w:pPr>
      <w:r w:rsidRPr="00DB1E0F">
        <w:rPr>
          <w:rFonts w:cstheme="minorHAnsi"/>
        </w:rPr>
        <w:t>Akeredolu Secon</w:t>
      </w:r>
      <w:r w:rsidR="00CB20EC" w:rsidRPr="00DB1E0F">
        <w:rPr>
          <w:rFonts w:cstheme="minorHAnsi"/>
        </w:rPr>
        <w:t>d Term Blueprint to Progress – 8</w:t>
      </w:r>
      <w:r w:rsidRPr="00DB1E0F">
        <w:rPr>
          <w:rFonts w:cstheme="minorHAnsi"/>
        </w:rPr>
        <w:t xml:space="preserve"> cardinal Programmes called </w:t>
      </w:r>
      <w:r w:rsidR="002527C1" w:rsidRPr="00DB1E0F">
        <w:rPr>
          <w:rFonts w:cstheme="minorHAnsi"/>
        </w:rPr>
        <w:t>‘’</w:t>
      </w:r>
      <w:r w:rsidRPr="00DB1E0F">
        <w:rPr>
          <w:rFonts w:cstheme="minorHAnsi"/>
        </w:rPr>
        <w:t>REDEEMED</w:t>
      </w:r>
      <w:r w:rsidR="002527C1" w:rsidRPr="00DB1E0F">
        <w:rPr>
          <w:rFonts w:cstheme="minorHAnsi"/>
        </w:rPr>
        <w:t>’’</w:t>
      </w:r>
    </w:p>
    <w:p w:rsidR="008938C5" w:rsidRPr="00DB1E0F" w:rsidRDefault="008938C5" w:rsidP="005E563C">
      <w:pPr>
        <w:pStyle w:val="ListParagraph"/>
        <w:numPr>
          <w:ilvl w:val="0"/>
          <w:numId w:val="15"/>
        </w:numPr>
        <w:spacing w:after="0" w:line="240" w:lineRule="auto"/>
        <w:jc w:val="both"/>
        <w:rPr>
          <w:rFonts w:cstheme="minorHAnsi"/>
        </w:rPr>
      </w:pPr>
      <w:r w:rsidRPr="00DB1E0F">
        <w:rPr>
          <w:rFonts w:cstheme="minorHAnsi"/>
        </w:rPr>
        <w:t>Ondo State Fiscal Responsibility Law</w:t>
      </w:r>
    </w:p>
    <w:p w:rsidR="008938C5" w:rsidRPr="00DB1E0F" w:rsidRDefault="008938C5" w:rsidP="005E563C">
      <w:pPr>
        <w:pStyle w:val="ListParagraph"/>
        <w:numPr>
          <w:ilvl w:val="0"/>
          <w:numId w:val="15"/>
        </w:numPr>
        <w:spacing w:after="0" w:line="240" w:lineRule="auto"/>
        <w:jc w:val="both"/>
        <w:rPr>
          <w:rFonts w:cstheme="minorHAnsi"/>
        </w:rPr>
      </w:pPr>
      <w:r w:rsidRPr="00DB1E0F">
        <w:rPr>
          <w:rFonts w:cstheme="minorHAnsi"/>
        </w:rPr>
        <w:t>Ondo State Public Audit Law</w:t>
      </w:r>
    </w:p>
    <w:p w:rsidR="008938C5" w:rsidRPr="00DB1E0F" w:rsidRDefault="008938C5" w:rsidP="005E563C">
      <w:pPr>
        <w:pStyle w:val="ListParagraph"/>
        <w:numPr>
          <w:ilvl w:val="0"/>
          <w:numId w:val="15"/>
        </w:numPr>
        <w:spacing w:after="0" w:line="240" w:lineRule="auto"/>
        <w:jc w:val="both"/>
        <w:rPr>
          <w:rFonts w:cstheme="minorHAnsi"/>
        </w:rPr>
      </w:pPr>
      <w:r w:rsidRPr="00DB1E0F">
        <w:rPr>
          <w:rFonts w:cstheme="minorHAnsi"/>
        </w:rPr>
        <w:t>Public Financial Management Law</w:t>
      </w:r>
    </w:p>
    <w:p w:rsidR="008938C5" w:rsidRPr="00DB1E0F" w:rsidRDefault="008938C5" w:rsidP="005E563C">
      <w:pPr>
        <w:spacing w:after="0" w:line="240" w:lineRule="auto"/>
        <w:jc w:val="both"/>
        <w:rPr>
          <w:rFonts w:cstheme="minorHAnsi"/>
        </w:rPr>
      </w:pPr>
      <w:r w:rsidRPr="00DB1E0F">
        <w:rPr>
          <w:rFonts w:cstheme="minorHAnsi"/>
        </w:rPr>
        <w:t>Reviewing the key policy documents,</w:t>
      </w:r>
      <w:r w:rsidR="005E563C">
        <w:rPr>
          <w:rFonts w:cstheme="minorHAnsi"/>
        </w:rPr>
        <w:t xml:space="preserve"> establish strong foundation for a diversified economy with robust MSME growth and a more resilient business environment</w:t>
      </w:r>
      <w:r w:rsidRPr="00DB1E0F">
        <w:rPr>
          <w:rFonts w:cstheme="minorHAnsi"/>
        </w:rPr>
        <w:t>,</w:t>
      </w:r>
      <w:r w:rsidR="005E563C">
        <w:rPr>
          <w:rFonts w:cstheme="minorHAnsi"/>
        </w:rPr>
        <w:t xml:space="preserve"> invest in critical, physical, financial, digital and innovation infrastructure, build a solid framework and enhancing capacities to strengthen security and ensure good governance, </w:t>
      </w:r>
      <w:r w:rsidRPr="00DB1E0F">
        <w:rPr>
          <w:rFonts w:cstheme="minorHAnsi"/>
        </w:rPr>
        <w:t xml:space="preserve">are </w:t>
      </w:r>
      <w:r w:rsidR="005E563C">
        <w:rPr>
          <w:rFonts w:cstheme="minorHAnsi"/>
        </w:rPr>
        <w:t>the major objectives of the National Development Plan</w:t>
      </w:r>
      <w:r w:rsidRPr="00DB1E0F">
        <w:rPr>
          <w:rFonts w:cstheme="minorHAnsi"/>
        </w:rPr>
        <w:t xml:space="preserve"> of the Federal Government which this document is basically aligned with. </w:t>
      </w:r>
      <w:r w:rsidR="00834527">
        <w:rPr>
          <w:rFonts w:cstheme="minorHAnsi"/>
        </w:rPr>
        <w:t xml:space="preserve">It aimed at addressing </w:t>
      </w:r>
      <w:r w:rsidRPr="00DB1E0F">
        <w:rPr>
          <w:rFonts w:cstheme="minorHAnsi"/>
        </w:rPr>
        <w:t>economic</w:t>
      </w:r>
      <w:r w:rsidR="00834527">
        <w:rPr>
          <w:rFonts w:cstheme="minorHAnsi"/>
        </w:rPr>
        <w:t xml:space="preserve"> growth and development amongst others</w:t>
      </w:r>
      <w:r w:rsidRPr="00DB1E0F">
        <w:rPr>
          <w:rFonts w:cstheme="minorHAnsi"/>
        </w:rPr>
        <w:t xml:space="preserve">. This document also aligns with the policy goals of the </w:t>
      </w:r>
      <w:r w:rsidR="00834527">
        <w:rPr>
          <w:rFonts w:cstheme="minorHAnsi"/>
        </w:rPr>
        <w:t>NDP</w:t>
      </w:r>
      <w:r w:rsidRPr="00DB1E0F">
        <w:rPr>
          <w:rFonts w:cstheme="minorHAnsi"/>
        </w:rPr>
        <w:t>: tackling corruption, improving security and re-building the economy. The prioritization in selection of projects, transparency and accountability in Government expenditure are the main thrust of the Ondo State Fiscal Responsibility Law and Ondo State Public Audit Law.</w:t>
      </w:r>
    </w:p>
    <w:p w:rsidR="008938C5" w:rsidRPr="00DB1E0F" w:rsidRDefault="008938C5" w:rsidP="008938C5">
      <w:pPr>
        <w:spacing w:after="0" w:line="240" w:lineRule="auto"/>
        <w:jc w:val="both"/>
        <w:rPr>
          <w:rFonts w:cstheme="minorHAnsi"/>
          <w:sz w:val="24"/>
          <w:szCs w:val="24"/>
        </w:rPr>
      </w:pPr>
    </w:p>
    <w:p w:rsidR="008938C5" w:rsidRPr="00DB1E0F" w:rsidRDefault="008938C5" w:rsidP="008938C5">
      <w:pPr>
        <w:pStyle w:val="Heading2"/>
        <w:spacing w:before="0" w:line="240" w:lineRule="auto"/>
        <w:jc w:val="both"/>
        <w:rPr>
          <w:rFonts w:asciiTheme="minorHAnsi" w:hAnsiTheme="minorHAnsi" w:cstheme="minorHAnsi"/>
          <w:color w:val="auto"/>
        </w:rPr>
      </w:pPr>
      <w:bookmarkStart w:id="19" w:name="_Toc11000122"/>
      <w:r w:rsidRPr="00DB1E0F">
        <w:rPr>
          <w:rFonts w:asciiTheme="minorHAnsi" w:hAnsiTheme="minorHAnsi" w:cstheme="minorHAnsi"/>
          <w:color w:val="auto"/>
        </w:rPr>
        <w:t>2.5</w:t>
      </w:r>
      <w:r w:rsidRPr="00DB1E0F">
        <w:rPr>
          <w:rFonts w:asciiTheme="minorHAnsi" w:hAnsiTheme="minorHAnsi" w:cstheme="minorHAnsi"/>
          <w:color w:val="auto"/>
        </w:rPr>
        <w:tab/>
        <w:t>Statement of the Sector’s Mission, Vision and Core Values</w:t>
      </w:r>
      <w:bookmarkEnd w:id="19"/>
    </w:p>
    <w:p w:rsidR="008938C5" w:rsidRPr="00DB1E0F" w:rsidRDefault="008938C5" w:rsidP="008938C5">
      <w:pPr>
        <w:spacing w:after="0" w:line="240" w:lineRule="auto"/>
        <w:jc w:val="both"/>
        <w:rPr>
          <w:rFonts w:cstheme="minorHAnsi"/>
          <w:sz w:val="24"/>
          <w:szCs w:val="24"/>
        </w:rPr>
      </w:pPr>
    </w:p>
    <w:p w:rsidR="008938C5" w:rsidRPr="00DB1E0F" w:rsidRDefault="008938C5" w:rsidP="008938C5">
      <w:pPr>
        <w:spacing w:after="0" w:line="240" w:lineRule="auto"/>
        <w:jc w:val="both"/>
        <w:rPr>
          <w:rFonts w:cstheme="minorHAnsi"/>
          <w:szCs w:val="24"/>
        </w:rPr>
      </w:pPr>
      <w:r w:rsidRPr="00DB1E0F">
        <w:rPr>
          <w:rFonts w:cstheme="minorHAnsi"/>
          <w:b/>
          <w:sz w:val="24"/>
          <w:szCs w:val="24"/>
        </w:rPr>
        <w:t>Mission:</w:t>
      </w:r>
      <w:r w:rsidRPr="00DB1E0F">
        <w:rPr>
          <w:rFonts w:cstheme="minorHAnsi"/>
          <w:szCs w:val="24"/>
        </w:rPr>
        <w:t>To drive sustainable financial and economic development of the State through effective generation, efficient mobilization and prudent allocation of financial resources by broadening economic intelligence of all economic agents in the State.</w:t>
      </w:r>
    </w:p>
    <w:p w:rsidR="008938C5" w:rsidRPr="00DB1E0F" w:rsidRDefault="008938C5" w:rsidP="008938C5">
      <w:pPr>
        <w:spacing w:after="0" w:line="240" w:lineRule="auto"/>
        <w:jc w:val="both"/>
        <w:rPr>
          <w:rFonts w:cstheme="minorHAnsi"/>
          <w:b/>
          <w:sz w:val="24"/>
          <w:szCs w:val="24"/>
        </w:rPr>
      </w:pPr>
    </w:p>
    <w:p w:rsidR="008938C5" w:rsidRPr="00DB1E0F" w:rsidRDefault="008938C5" w:rsidP="008938C5">
      <w:pPr>
        <w:spacing w:after="0" w:line="240" w:lineRule="auto"/>
        <w:jc w:val="both"/>
        <w:rPr>
          <w:rFonts w:cstheme="minorHAnsi"/>
          <w:sz w:val="24"/>
          <w:szCs w:val="24"/>
        </w:rPr>
      </w:pPr>
      <w:r w:rsidRPr="00DB1E0F">
        <w:rPr>
          <w:rFonts w:cstheme="minorHAnsi"/>
          <w:b/>
          <w:sz w:val="24"/>
          <w:szCs w:val="24"/>
        </w:rPr>
        <w:t>Vision</w:t>
      </w:r>
      <w:r w:rsidRPr="00DB1E0F">
        <w:rPr>
          <w:rFonts w:cstheme="minorHAnsi"/>
          <w:sz w:val="24"/>
          <w:szCs w:val="24"/>
        </w:rPr>
        <w:t xml:space="preserve">: </w:t>
      </w:r>
      <w:r w:rsidRPr="00DB1E0F">
        <w:rPr>
          <w:rFonts w:cstheme="minorHAnsi"/>
          <w:szCs w:val="24"/>
        </w:rPr>
        <w:t>To be a leading sector that renders exceptional services that will enlist Ondo State among the States that are financially independent and with best Public Financial Management Practice in Nigeria</w:t>
      </w:r>
      <w:r w:rsidRPr="00DB1E0F">
        <w:rPr>
          <w:rFonts w:cstheme="minorHAnsi"/>
          <w:sz w:val="24"/>
          <w:szCs w:val="24"/>
        </w:rPr>
        <w:t xml:space="preserve">. </w:t>
      </w:r>
    </w:p>
    <w:p w:rsidR="008938C5" w:rsidRPr="00DB1E0F" w:rsidRDefault="008938C5" w:rsidP="008938C5">
      <w:pPr>
        <w:spacing w:after="0" w:line="240" w:lineRule="auto"/>
        <w:jc w:val="both"/>
        <w:rPr>
          <w:rFonts w:cstheme="minorHAnsi"/>
          <w:sz w:val="24"/>
          <w:szCs w:val="24"/>
        </w:rPr>
      </w:pPr>
    </w:p>
    <w:p w:rsidR="00971EED" w:rsidRPr="00DB1E0F" w:rsidRDefault="00971EED" w:rsidP="008938C5">
      <w:pPr>
        <w:spacing w:after="0" w:line="240" w:lineRule="auto"/>
        <w:jc w:val="both"/>
        <w:rPr>
          <w:rFonts w:cstheme="minorHAnsi"/>
          <w:sz w:val="24"/>
          <w:szCs w:val="24"/>
        </w:rPr>
      </w:pPr>
    </w:p>
    <w:p w:rsidR="00971EED" w:rsidRPr="00DB1E0F" w:rsidRDefault="00971EED" w:rsidP="008938C5">
      <w:pPr>
        <w:spacing w:after="0" w:line="240" w:lineRule="auto"/>
        <w:jc w:val="both"/>
        <w:rPr>
          <w:rFonts w:cstheme="minorHAnsi"/>
          <w:sz w:val="24"/>
          <w:szCs w:val="24"/>
        </w:rPr>
      </w:pPr>
    </w:p>
    <w:p w:rsidR="00971EED" w:rsidRPr="00DB1E0F" w:rsidRDefault="00971EED" w:rsidP="008938C5">
      <w:pPr>
        <w:spacing w:after="0" w:line="240" w:lineRule="auto"/>
        <w:jc w:val="both"/>
        <w:rPr>
          <w:rFonts w:cstheme="minorHAnsi"/>
          <w:sz w:val="24"/>
          <w:szCs w:val="24"/>
        </w:rPr>
      </w:pPr>
    </w:p>
    <w:p w:rsidR="00971EED" w:rsidRDefault="00971EED" w:rsidP="008938C5">
      <w:pPr>
        <w:spacing w:after="0" w:line="240" w:lineRule="auto"/>
        <w:jc w:val="both"/>
        <w:rPr>
          <w:rFonts w:cstheme="minorHAnsi"/>
          <w:sz w:val="24"/>
          <w:szCs w:val="24"/>
        </w:rPr>
      </w:pPr>
    </w:p>
    <w:p w:rsidR="009C0A95" w:rsidRDefault="009C0A95" w:rsidP="008938C5">
      <w:pPr>
        <w:spacing w:after="0" w:line="240" w:lineRule="auto"/>
        <w:jc w:val="both"/>
        <w:rPr>
          <w:rFonts w:cstheme="minorHAnsi"/>
          <w:sz w:val="24"/>
          <w:szCs w:val="24"/>
        </w:rPr>
      </w:pPr>
    </w:p>
    <w:p w:rsidR="009C0A95" w:rsidRDefault="009C0A95" w:rsidP="008938C5">
      <w:pPr>
        <w:spacing w:after="0" w:line="240" w:lineRule="auto"/>
        <w:jc w:val="both"/>
        <w:rPr>
          <w:rFonts w:cstheme="minorHAnsi"/>
          <w:sz w:val="24"/>
          <w:szCs w:val="24"/>
        </w:rPr>
      </w:pPr>
    </w:p>
    <w:p w:rsidR="009C0A95" w:rsidRDefault="009C0A95" w:rsidP="008938C5">
      <w:pPr>
        <w:spacing w:after="0" w:line="240" w:lineRule="auto"/>
        <w:jc w:val="both"/>
        <w:rPr>
          <w:rFonts w:cstheme="minorHAnsi"/>
          <w:sz w:val="24"/>
          <w:szCs w:val="24"/>
        </w:rPr>
      </w:pPr>
    </w:p>
    <w:p w:rsidR="009C0A95" w:rsidRDefault="009C0A95" w:rsidP="008938C5">
      <w:pPr>
        <w:spacing w:after="0" w:line="240" w:lineRule="auto"/>
        <w:jc w:val="both"/>
        <w:rPr>
          <w:rFonts w:cstheme="minorHAnsi"/>
          <w:sz w:val="24"/>
          <w:szCs w:val="24"/>
        </w:rPr>
      </w:pPr>
    </w:p>
    <w:p w:rsidR="009C0A95" w:rsidRPr="00DB1E0F" w:rsidRDefault="009C0A95" w:rsidP="008938C5">
      <w:pPr>
        <w:spacing w:after="0" w:line="240" w:lineRule="auto"/>
        <w:jc w:val="both"/>
        <w:rPr>
          <w:rFonts w:cstheme="minorHAnsi"/>
          <w:sz w:val="24"/>
          <w:szCs w:val="24"/>
        </w:rPr>
      </w:pPr>
    </w:p>
    <w:p w:rsidR="00971EED" w:rsidRPr="00DB1E0F" w:rsidRDefault="00971EED" w:rsidP="008938C5">
      <w:pPr>
        <w:spacing w:after="0" w:line="240" w:lineRule="auto"/>
        <w:jc w:val="both"/>
        <w:rPr>
          <w:rFonts w:cstheme="minorHAnsi"/>
          <w:sz w:val="24"/>
          <w:szCs w:val="24"/>
        </w:rPr>
      </w:pPr>
    </w:p>
    <w:p w:rsidR="00971EED" w:rsidRPr="00DB1E0F" w:rsidRDefault="00971EED" w:rsidP="008938C5">
      <w:pPr>
        <w:spacing w:after="0" w:line="240" w:lineRule="auto"/>
        <w:jc w:val="both"/>
        <w:rPr>
          <w:rFonts w:cstheme="minorHAnsi"/>
          <w:sz w:val="24"/>
          <w:szCs w:val="24"/>
        </w:rPr>
      </w:pPr>
    </w:p>
    <w:p w:rsidR="00971EED" w:rsidRPr="00DB1E0F" w:rsidRDefault="00971EED" w:rsidP="008938C5">
      <w:pPr>
        <w:spacing w:after="0" w:line="240" w:lineRule="auto"/>
        <w:jc w:val="both"/>
        <w:rPr>
          <w:rFonts w:cstheme="minorHAnsi"/>
          <w:sz w:val="24"/>
          <w:szCs w:val="24"/>
        </w:rPr>
      </w:pPr>
    </w:p>
    <w:p w:rsidR="00971EED" w:rsidRPr="00DB1E0F" w:rsidRDefault="00971EED" w:rsidP="008938C5">
      <w:pPr>
        <w:spacing w:after="0" w:line="240" w:lineRule="auto"/>
        <w:jc w:val="both"/>
        <w:rPr>
          <w:rFonts w:cstheme="minorHAnsi"/>
          <w:sz w:val="24"/>
          <w:szCs w:val="24"/>
        </w:rPr>
      </w:pPr>
    </w:p>
    <w:p w:rsidR="00971EED" w:rsidRPr="00DB1E0F" w:rsidRDefault="00971EED" w:rsidP="008938C5">
      <w:pPr>
        <w:spacing w:after="0" w:line="240" w:lineRule="auto"/>
        <w:jc w:val="both"/>
        <w:rPr>
          <w:rFonts w:cstheme="minorHAnsi"/>
          <w:sz w:val="24"/>
          <w:szCs w:val="24"/>
        </w:rPr>
      </w:pPr>
    </w:p>
    <w:p w:rsidR="00971EED" w:rsidRPr="00DB1E0F" w:rsidRDefault="00971EED" w:rsidP="008938C5">
      <w:pPr>
        <w:spacing w:after="0" w:line="240" w:lineRule="auto"/>
        <w:jc w:val="both"/>
        <w:rPr>
          <w:rFonts w:cstheme="minorHAnsi"/>
          <w:sz w:val="24"/>
          <w:szCs w:val="24"/>
        </w:rPr>
      </w:pPr>
    </w:p>
    <w:p w:rsidR="00971EED" w:rsidRPr="00DB1E0F" w:rsidRDefault="00971EED" w:rsidP="008938C5">
      <w:pPr>
        <w:spacing w:after="0" w:line="240" w:lineRule="auto"/>
        <w:jc w:val="both"/>
        <w:rPr>
          <w:rFonts w:cstheme="minorHAnsi"/>
          <w:sz w:val="24"/>
          <w:szCs w:val="24"/>
        </w:rPr>
      </w:pPr>
    </w:p>
    <w:p w:rsidR="00971EED" w:rsidRPr="00DB1E0F" w:rsidRDefault="00971EED" w:rsidP="008938C5">
      <w:pPr>
        <w:spacing w:after="0" w:line="240" w:lineRule="auto"/>
        <w:jc w:val="both"/>
        <w:rPr>
          <w:rFonts w:cstheme="minorHAnsi"/>
          <w:sz w:val="24"/>
          <w:szCs w:val="24"/>
        </w:rPr>
      </w:pPr>
    </w:p>
    <w:p w:rsidR="008938C5" w:rsidRPr="00DB1E0F" w:rsidRDefault="008938C5" w:rsidP="008938C5">
      <w:pPr>
        <w:spacing w:after="0" w:line="240" w:lineRule="auto"/>
        <w:jc w:val="both"/>
        <w:rPr>
          <w:rFonts w:cstheme="minorHAnsi"/>
          <w:b/>
          <w:sz w:val="24"/>
          <w:szCs w:val="24"/>
        </w:rPr>
      </w:pPr>
      <w:r w:rsidRPr="00DB1E0F">
        <w:rPr>
          <w:rFonts w:cstheme="minorHAnsi"/>
          <w:b/>
          <w:sz w:val="24"/>
          <w:szCs w:val="24"/>
        </w:rPr>
        <w:lastRenderedPageBreak/>
        <w:t>Core Values</w:t>
      </w:r>
    </w:p>
    <w:tbl>
      <w:tblPr>
        <w:tblStyle w:val="TableGrid"/>
        <w:tblW w:w="10492" w:type="dxa"/>
        <w:tblLayout w:type="fixed"/>
        <w:tblLook w:val="0420" w:firstRow="1" w:lastRow="0" w:firstColumn="0" w:lastColumn="0" w:noHBand="0" w:noVBand="1"/>
      </w:tblPr>
      <w:tblGrid>
        <w:gridCol w:w="2271"/>
        <w:gridCol w:w="2693"/>
        <w:gridCol w:w="2693"/>
        <w:gridCol w:w="2835"/>
      </w:tblGrid>
      <w:tr w:rsidR="008938C5" w:rsidRPr="00DB1E0F" w:rsidTr="00971EED">
        <w:trPr>
          <w:trHeight w:val="405"/>
        </w:trPr>
        <w:tc>
          <w:tcPr>
            <w:tcW w:w="2271" w:type="dxa"/>
            <w:hideMark/>
          </w:tcPr>
          <w:p w:rsidR="008938C5" w:rsidRPr="00DB1E0F" w:rsidRDefault="008938C5" w:rsidP="005E170D">
            <w:pPr>
              <w:jc w:val="both"/>
              <w:rPr>
                <w:rFonts w:cstheme="minorHAnsi"/>
                <w:sz w:val="24"/>
                <w:szCs w:val="24"/>
                <w:lang w:val="cy-GB"/>
              </w:rPr>
            </w:pPr>
            <w:r w:rsidRPr="00DB1E0F">
              <w:rPr>
                <w:rFonts w:cstheme="minorHAnsi"/>
                <w:b/>
                <w:bCs/>
                <w:sz w:val="24"/>
                <w:szCs w:val="24"/>
              </w:rPr>
              <w:t>Value</w:t>
            </w:r>
          </w:p>
        </w:tc>
        <w:tc>
          <w:tcPr>
            <w:tcW w:w="2693" w:type="dxa"/>
            <w:hideMark/>
          </w:tcPr>
          <w:p w:rsidR="008938C5" w:rsidRPr="00DB1E0F" w:rsidRDefault="008938C5" w:rsidP="005E170D">
            <w:pPr>
              <w:jc w:val="both"/>
              <w:rPr>
                <w:rFonts w:cstheme="minorHAnsi"/>
                <w:sz w:val="24"/>
                <w:szCs w:val="24"/>
                <w:lang w:val="cy-GB"/>
              </w:rPr>
            </w:pPr>
            <w:r w:rsidRPr="00DB1E0F">
              <w:rPr>
                <w:rFonts w:cstheme="minorHAnsi"/>
                <w:b/>
                <w:bCs/>
                <w:sz w:val="24"/>
                <w:szCs w:val="24"/>
              </w:rPr>
              <w:t>Definition</w:t>
            </w:r>
          </w:p>
        </w:tc>
        <w:tc>
          <w:tcPr>
            <w:tcW w:w="2693" w:type="dxa"/>
            <w:hideMark/>
          </w:tcPr>
          <w:p w:rsidR="008938C5" w:rsidRPr="00DB1E0F" w:rsidRDefault="008938C5" w:rsidP="005E170D">
            <w:pPr>
              <w:jc w:val="both"/>
              <w:rPr>
                <w:rFonts w:cstheme="minorHAnsi"/>
                <w:sz w:val="24"/>
                <w:szCs w:val="24"/>
                <w:lang w:val="cy-GB"/>
              </w:rPr>
            </w:pPr>
            <w:r w:rsidRPr="00DB1E0F">
              <w:rPr>
                <w:rFonts w:cstheme="minorHAnsi"/>
                <w:b/>
                <w:bCs/>
                <w:sz w:val="24"/>
                <w:szCs w:val="24"/>
              </w:rPr>
              <w:t>Examples of Behaviour</w:t>
            </w:r>
          </w:p>
        </w:tc>
        <w:tc>
          <w:tcPr>
            <w:tcW w:w="2835" w:type="dxa"/>
            <w:hideMark/>
          </w:tcPr>
          <w:p w:rsidR="008938C5" w:rsidRPr="00DB1E0F" w:rsidRDefault="008938C5" w:rsidP="005E170D">
            <w:pPr>
              <w:jc w:val="both"/>
              <w:rPr>
                <w:rFonts w:cstheme="minorHAnsi"/>
                <w:sz w:val="24"/>
                <w:szCs w:val="24"/>
                <w:lang w:val="cy-GB"/>
              </w:rPr>
            </w:pPr>
            <w:r w:rsidRPr="00DB1E0F">
              <w:rPr>
                <w:rFonts w:cstheme="minorHAnsi"/>
                <w:b/>
                <w:bCs/>
                <w:sz w:val="24"/>
                <w:szCs w:val="24"/>
              </w:rPr>
              <w:t>Strategy Implications</w:t>
            </w:r>
          </w:p>
        </w:tc>
      </w:tr>
      <w:tr w:rsidR="008938C5" w:rsidRPr="00DB1E0F" w:rsidTr="005E170D">
        <w:trPr>
          <w:trHeight w:val="2843"/>
        </w:trPr>
        <w:tc>
          <w:tcPr>
            <w:tcW w:w="2271" w:type="dxa"/>
            <w:hideMark/>
          </w:tcPr>
          <w:p w:rsidR="008938C5" w:rsidRPr="00DB1E0F" w:rsidRDefault="008938C5" w:rsidP="005E170D">
            <w:pPr>
              <w:jc w:val="both"/>
              <w:rPr>
                <w:rFonts w:cstheme="minorHAnsi"/>
                <w:szCs w:val="24"/>
                <w:lang w:val="cy-GB"/>
              </w:rPr>
            </w:pPr>
            <w:r w:rsidRPr="00DB1E0F">
              <w:rPr>
                <w:rFonts w:cstheme="minorHAnsi"/>
                <w:b/>
                <w:bCs/>
                <w:szCs w:val="24"/>
              </w:rPr>
              <w:t>Integrity:</w:t>
            </w:r>
          </w:p>
          <w:p w:rsidR="008938C5" w:rsidRPr="00DB1E0F" w:rsidRDefault="008938C5" w:rsidP="005E170D">
            <w:pPr>
              <w:rPr>
                <w:rFonts w:cstheme="minorHAnsi"/>
                <w:szCs w:val="24"/>
                <w:lang w:val="cy-GB"/>
              </w:rPr>
            </w:pPr>
            <w:r w:rsidRPr="00DB1E0F">
              <w:rPr>
                <w:rFonts w:cstheme="minorHAnsi"/>
                <w:szCs w:val="24"/>
              </w:rPr>
              <w:t>As a sector that is entrusted with the management of State’s resources, Integrity is essential in managing the resources entrusted to the sector.</w:t>
            </w:r>
          </w:p>
        </w:tc>
        <w:tc>
          <w:tcPr>
            <w:tcW w:w="2693" w:type="dxa"/>
            <w:hideMark/>
          </w:tcPr>
          <w:p w:rsidR="008938C5" w:rsidRPr="00DB1E0F" w:rsidRDefault="008938C5" w:rsidP="005E170D">
            <w:pPr>
              <w:rPr>
                <w:rFonts w:cstheme="minorHAnsi"/>
                <w:szCs w:val="24"/>
                <w:lang w:val="cy-GB"/>
              </w:rPr>
            </w:pPr>
            <w:r w:rsidRPr="00DB1E0F">
              <w:rPr>
                <w:rFonts w:cstheme="minorHAnsi"/>
                <w:szCs w:val="24"/>
              </w:rPr>
              <w:t>Upholding ethical principles such as sincerity, honesty, impartiality, all of which are internalized by all MEDAs in the sector.</w:t>
            </w:r>
          </w:p>
        </w:tc>
        <w:tc>
          <w:tcPr>
            <w:tcW w:w="2693" w:type="dxa"/>
            <w:hideMark/>
          </w:tcPr>
          <w:p w:rsidR="008938C5" w:rsidRPr="00DB1E0F" w:rsidRDefault="008938C5" w:rsidP="008938C5">
            <w:pPr>
              <w:numPr>
                <w:ilvl w:val="0"/>
                <w:numId w:val="7"/>
              </w:numPr>
              <w:rPr>
                <w:rFonts w:cstheme="minorHAnsi"/>
                <w:szCs w:val="24"/>
                <w:lang w:val="cy-GB"/>
              </w:rPr>
            </w:pPr>
            <w:r w:rsidRPr="00DB1E0F">
              <w:rPr>
                <w:rFonts w:cstheme="minorHAnsi"/>
                <w:szCs w:val="24"/>
              </w:rPr>
              <w:t>Fairness in the allocation and release of funds to all sectors.</w:t>
            </w:r>
          </w:p>
          <w:p w:rsidR="008938C5" w:rsidRPr="00DB1E0F" w:rsidRDefault="008938C5" w:rsidP="008938C5">
            <w:pPr>
              <w:numPr>
                <w:ilvl w:val="0"/>
                <w:numId w:val="7"/>
              </w:numPr>
              <w:rPr>
                <w:rFonts w:cstheme="minorHAnsi"/>
                <w:szCs w:val="24"/>
                <w:lang w:val="cy-GB"/>
              </w:rPr>
            </w:pPr>
            <w:r w:rsidRPr="00DB1E0F">
              <w:rPr>
                <w:rFonts w:cstheme="minorHAnsi"/>
                <w:szCs w:val="24"/>
              </w:rPr>
              <w:t>Honesty in all dealings with MEDAs.</w:t>
            </w:r>
          </w:p>
          <w:p w:rsidR="008938C5" w:rsidRPr="00DB1E0F" w:rsidRDefault="008938C5" w:rsidP="008938C5">
            <w:pPr>
              <w:numPr>
                <w:ilvl w:val="0"/>
                <w:numId w:val="7"/>
              </w:numPr>
              <w:rPr>
                <w:rFonts w:cstheme="minorHAnsi"/>
                <w:szCs w:val="24"/>
                <w:lang w:val="cy-GB"/>
              </w:rPr>
            </w:pPr>
            <w:r w:rsidRPr="00DB1E0F">
              <w:rPr>
                <w:rFonts w:cstheme="minorHAnsi"/>
                <w:szCs w:val="24"/>
              </w:rPr>
              <w:t>Transparency, accountability and openness</w:t>
            </w:r>
          </w:p>
        </w:tc>
        <w:tc>
          <w:tcPr>
            <w:tcW w:w="2835" w:type="dxa"/>
            <w:hideMark/>
          </w:tcPr>
          <w:p w:rsidR="008938C5" w:rsidRPr="00DB1E0F" w:rsidRDefault="008938C5" w:rsidP="008938C5">
            <w:pPr>
              <w:numPr>
                <w:ilvl w:val="0"/>
                <w:numId w:val="7"/>
              </w:numPr>
              <w:rPr>
                <w:rFonts w:cstheme="minorHAnsi"/>
                <w:szCs w:val="24"/>
                <w:lang w:val="cy-GB"/>
              </w:rPr>
            </w:pPr>
            <w:r w:rsidRPr="00DB1E0F">
              <w:rPr>
                <w:rFonts w:cstheme="minorHAnsi"/>
                <w:szCs w:val="24"/>
              </w:rPr>
              <w:t xml:space="preserve">Best Financial Management practices to be instituted to demonstrate integrity.   </w:t>
            </w:r>
          </w:p>
        </w:tc>
      </w:tr>
      <w:tr w:rsidR="008938C5" w:rsidRPr="00DB1E0F" w:rsidTr="00971EED">
        <w:trPr>
          <w:trHeight w:val="1684"/>
        </w:trPr>
        <w:tc>
          <w:tcPr>
            <w:tcW w:w="2271" w:type="dxa"/>
            <w:hideMark/>
          </w:tcPr>
          <w:p w:rsidR="008938C5" w:rsidRPr="00DB1E0F" w:rsidRDefault="008938C5" w:rsidP="005E170D">
            <w:pPr>
              <w:jc w:val="both"/>
              <w:rPr>
                <w:rFonts w:cstheme="minorHAnsi"/>
                <w:szCs w:val="24"/>
                <w:lang w:val="cy-GB"/>
              </w:rPr>
            </w:pPr>
            <w:r w:rsidRPr="00DB1E0F">
              <w:rPr>
                <w:rFonts w:cstheme="minorHAnsi"/>
                <w:b/>
                <w:bCs/>
                <w:szCs w:val="24"/>
              </w:rPr>
              <w:t>Team spirit:</w:t>
            </w:r>
          </w:p>
          <w:p w:rsidR="008938C5" w:rsidRPr="00DB1E0F" w:rsidRDefault="008938C5" w:rsidP="005E170D">
            <w:pPr>
              <w:rPr>
                <w:rFonts w:cstheme="minorHAnsi"/>
                <w:szCs w:val="24"/>
                <w:lang w:val="cy-GB"/>
              </w:rPr>
            </w:pPr>
            <w:r w:rsidRPr="00DB1E0F">
              <w:rPr>
                <w:rFonts w:cstheme="minorHAnsi"/>
                <w:szCs w:val="24"/>
              </w:rPr>
              <w:t>Team spirit promotes synergy among agencies in the Sector for optimal productivity.</w:t>
            </w:r>
          </w:p>
        </w:tc>
        <w:tc>
          <w:tcPr>
            <w:tcW w:w="2693" w:type="dxa"/>
            <w:hideMark/>
          </w:tcPr>
          <w:p w:rsidR="008938C5" w:rsidRPr="00DB1E0F" w:rsidRDefault="008938C5" w:rsidP="005E170D">
            <w:pPr>
              <w:rPr>
                <w:rFonts w:cstheme="minorHAnsi"/>
                <w:szCs w:val="24"/>
                <w:lang w:val="cy-GB"/>
              </w:rPr>
            </w:pPr>
            <w:r w:rsidRPr="00DB1E0F">
              <w:rPr>
                <w:rFonts w:cstheme="minorHAnsi"/>
                <w:szCs w:val="24"/>
              </w:rPr>
              <w:t>Collaboration, fostering the sharing of best practices, participation of each and every member of the sector and productive interaction.</w:t>
            </w:r>
          </w:p>
        </w:tc>
        <w:tc>
          <w:tcPr>
            <w:tcW w:w="2693" w:type="dxa"/>
            <w:hideMark/>
          </w:tcPr>
          <w:p w:rsidR="008938C5" w:rsidRPr="00DB1E0F" w:rsidRDefault="008938C5" w:rsidP="008938C5">
            <w:pPr>
              <w:numPr>
                <w:ilvl w:val="0"/>
                <w:numId w:val="8"/>
              </w:numPr>
              <w:jc w:val="both"/>
              <w:rPr>
                <w:rFonts w:cstheme="minorHAnsi"/>
                <w:szCs w:val="24"/>
                <w:lang w:val="cy-GB"/>
              </w:rPr>
            </w:pPr>
            <w:r w:rsidRPr="00DB1E0F">
              <w:rPr>
                <w:rFonts w:cstheme="minorHAnsi"/>
                <w:szCs w:val="24"/>
              </w:rPr>
              <w:t>Cooperation</w:t>
            </w:r>
          </w:p>
          <w:p w:rsidR="008938C5" w:rsidRPr="00DB1E0F" w:rsidRDefault="008938C5" w:rsidP="008938C5">
            <w:pPr>
              <w:numPr>
                <w:ilvl w:val="0"/>
                <w:numId w:val="8"/>
              </w:numPr>
              <w:jc w:val="both"/>
              <w:rPr>
                <w:rFonts w:cstheme="minorHAnsi"/>
                <w:szCs w:val="24"/>
                <w:lang w:val="cy-GB"/>
              </w:rPr>
            </w:pPr>
            <w:r w:rsidRPr="00DB1E0F">
              <w:rPr>
                <w:rFonts w:cstheme="minorHAnsi"/>
                <w:szCs w:val="24"/>
              </w:rPr>
              <w:t>Spontaneous sharing</w:t>
            </w:r>
          </w:p>
          <w:p w:rsidR="008938C5" w:rsidRPr="00DB1E0F" w:rsidRDefault="008938C5" w:rsidP="008938C5">
            <w:pPr>
              <w:numPr>
                <w:ilvl w:val="0"/>
                <w:numId w:val="8"/>
              </w:numPr>
              <w:jc w:val="both"/>
              <w:rPr>
                <w:rFonts w:cstheme="minorHAnsi"/>
                <w:szCs w:val="24"/>
                <w:lang w:val="cy-GB"/>
              </w:rPr>
            </w:pPr>
            <w:r w:rsidRPr="00DB1E0F">
              <w:rPr>
                <w:rFonts w:cstheme="minorHAnsi"/>
                <w:szCs w:val="24"/>
              </w:rPr>
              <w:t xml:space="preserve">Interconnectedness </w:t>
            </w:r>
          </w:p>
          <w:p w:rsidR="008938C5" w:rsidRPr="00DB1E0F" w:rsidRDefault="008938C5" w:rsidP="008938C5">
            <w:pPr>
              <w:numPr>
                <w:ilvl w:val="0"/>
                <w:numId w:val="8"/>
              </w:numPr>
              <w:jc w:val="both"/>
              <w:rPr>
                <w:rFonts w:cstheme="minorHAnsi"/>
                <w:szCs w:val="24"/>
                <w:lang w:val="cy-GB"/>
              </w:rPr>
            </w:pPr>
            <w:r w:rsidRPr="00DB1E0F">
              <w:rPr>
                <w:rFonts w:cstheme="minorHAnsi"/>
                <w:szCs w:val="24"/>
              </w:rPr>
              <w:t>Interdependence</w:t>
            </w:r>
          </w:p>
        </w:tc>
        <w:tc>
          <w:tcPr>
            <w:tcW w:w="2835" w:type="dxa"/>
            <w:hideMark/>
          </w:tcPr>
          <w:p w:rsidR="008938C5" w:rsidRPr="00DB1E0F" w:rsidRDefault="008938C5" w:rsidP="008938C5">
            <w:pPr>
              <w:numPr>
                <w:ilvl w:val="0"/>
                <w:numId w:val="8"/>
              </w:numPr>
              <w:rPr>
                <w:rFonts w:cstheme="minorHAnsi"/>
                <w:szCs w:val="24"/>
                <w:lang w:val="cy-GB"/>
              </w:rPr>
            </w:pPr>
            <w:r w:rsidRPr="00DB1E0F">
              <w:rPr>
                <w:rFonts w:cstheme="minorHAnsi"/>
                <w:szCs w:val="24"/>
              </w:rPr>
              <w:t>Team spirit should be promoted through appropriate reward and sanction system.</w:t>
            </w:r>
          </w:p>
        </w:tc>
      </w:tr>
    </w:tbl>
    <w:p w:rsidR="00971EED" w:rsidRPr="00DB1E0F" w:rsidRDefault="00971EED" w:rsidP="008938C5">
      <w:pPr>
        <w:pStyle w:val="Heading2"/>
        <w:spacing w:before="0" w:line="240" w:lineRule="auto"/>
        <w:jc w:val="both"/>
        <w:rPr>
          <w:rFonts w:asciiTheme="minorHAnsi" w:hAnsiTheme="minorHAnsi" w:cstheme="minorHAnsi"/>
          <w:color w:val="auto"/>
        </w:rPr>
      </w:pPr>
      <w:bookmarkStart w:id="20" w:name="_Toc11000123"/>
    </w:p>
    <w:p w:rsidR="008938C5" w:rsidRPr="00DB1E0F" w:rsidRDefault="008938C5" w:rsidP="008938C5">
      <w:pPr>
        <w:pStyle w:val="Heading2"/>
        <w:spacing w:before="0" w:line="240" w:lineRule="auto"/>
        <w:jc w:val="both"/>
        <w:rPr>
          <w:rFonts w:asciiTheme="minorHAnsi" w:hAnsiTheme="minorHAnsi" w:cstheme="minorHAnsi"/>
          <w:color w:val="auto"/>
        </w:rPr>
      </w:pPr>
      <w:r w:rsidRPr="00DB1E0F">
        <w:rPr>
          <w:rFonts w:asciiTheme="minorHAnsi" w:hAnsiTheme="minorHAnsi" w:cstheme="minorHAnsi"/>
          <w:color w:val="auto"/>
        </w:rPr>
        <w:t>2.6</w:t>
      </w:r>
      <w:r w:rsidRPr="00DB1E0F">
        <w:rPr>
          <w:rFonts w:asciiTheme="minorHAnsi" w:hAnsiTheme="minorHAnsi" w:cstheme="minorHAnsi"/>
          <w:color w:val="auto"/>
        </w:rPr>
        <w:tab/>
        <w:t>The Sector’s Objectives and Programmes for the MTSS Period</w:t>
      </w:r>
      <w:bookmarkStart w:id="21" w:name="_Toc11000091"/>
      <w:bookmarkEnd w:id="20"/>
    </w:p>
    <w:p w:rsidR="008938C5" w:rsidRPr="00DB1E0F" w:rsidRDefault="008938C5" w:rsidP="008938C5">
      <w:pPr>
        <w:pStyle w:val="Caption"/>
        <w:spacing w:after="0"/>
        <w:jc w:val="both"/>
        <w:rPr>
          <w:rFonts w:cstheme="minorHAnsi"/>
          <w:color w:val="auto"/>
          <w:sz w:val="24"/>
        </w:rPr>
      </w:pPr>
      <w:r w:rsidRPr="00DB1E0F">
        <w:rPr>
          <w:rFonts w:cstheme="minorHAnsi"/>
          <w:color w:val="auto"/>
          <w:sz w:val="24"/>
        </w:rPr>
        <w:t xml:space="preserve">Table </w:t>
      </w:r>
      <w:r w:rsidR="00C4172D" w:rsidRPr="00DB1E0F">
        <w:rPr>
          <w:rFonts w:cstheme="minorHAnsi"/>
          <w:color w:val="auto"/>
          <w:sz w:val="24"/>
        </w:rPr>
        <w:fldChar w:fldCharType="begin"/>
      </w:r>
      <w:r w:rsidRPr="00DB1E0F">
        <w:rPr>
          <w:rFonts w:cstheme="minorHAnsi"/>
          <w:color w:val="auto"/>
          <w:sz w:val="24"/>
        </w:rPr>
        <w:instrText xml:space="preserve"> SEQ Table \* ARABIC </w:instrText>
      </w:r>
      <w:r w:rsidR="00C4172D" w:rsidRPr="00DB1E0F">
        <w:rPr>
          <w:rFonts w:cstheme="minorHAnsi"/>
          <w:color w:val="auto"/>
          <w:sz w:val="24"/>
        </w:rPr>
        <w:fldChar w:fldCharType="separate"/>
      </w:r>
      <w:r w:rsidR="00882499">
        <w:rPr>
          <w:rFonts w:cstheme="minorHAnsi"/>
          <w:noProof/>
          <w:color w:val="auto"/>
          <w:sz w:val="24"/>
        </w:rPr>
        <w:t>2</w:t>
      </w:r>
      <w:r w:rsidR="00C4172D" w:rsidRPr="00DB1E0F">
        <w:rPr>
          <w:rFonts w:cstheme="minorHAnsi"/>
          <w:color w:val="auto"/>
          <w:sz w:val="24"/>
        </w:rPr>
        <w:fldChar w:fldCharType="end"/>
      </w:r>
      <w:r w:rsidRPr="00DB1E0F">
        <w:rPr>
          <w:rFonts w:cstheme="minorHAnsi"/>
          <w:color w:val="auto"/>
          <w:sz w:val="24"/>
        </w:rPr>
        <w:t>: Summary of State Level Goals, Sector Level Objectives, Programmes and Outcomes</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2660"/>
        <w:gridCol w:w="2775"/>
        <w:gridCol w:w="2193"/>
      </w:tblGrid>
      <w:tr w:rsidR="008938C5" w:rsidRPr="00DB1E0F" w:rsidTr="005E170D">
        <w:trPr>
          <w:trHeight w:val="480"/>
        </w:trPr>
        <w:tc>
          <w:tcPr>
            <w:tcW w:w="1017" w:type="pct"/>
            <w:shd w:val="clear" w:color="auto" w:fill="FBD4B4" w:themeFill="accent6" w:themeFillTint="66"/>
            <w:vAlign w:val="center"/>
            <w:hideMark/>
          </w:tcPr>
          <w:p w:rsidR="008938C5" w:rsidRPr="00DB1E0F" w:rsidRDefault="008938C5" w:rsidP="005E170D">
            <w:pPr>
              <w:spacing w:after="0" w:line="240" w:lineRule="auto"/>
              <w:jc w:val="center"/>
              <w:rPr>
                <w:rFonts w:eastAsia="Times New Roman" w:cstheme="minorHAnsi"/>
                <w:b/>
                <w:bCs/>
                <w:color w:val="000000"/>
              </w:rPr>
            </w:pPr>
            <w:r w:rsidRPr="00DB1E0F">
              <w:rPr>
                <w:rFonts w:eastAsia="Times New Roman" w:cstheme="minorHAnsi"/>
                <w:b/>
                <w:bCs/>
                <w:color w:val="000000"/>
              </w:rPr>
              <w:t>State Level Goal</w:t>
            </w:r>
          </w:p>
        </w:tc>
        <w:tc>
          <w:tcPr>
            <w:tcW w:w="1389" w:type="pct"/>
            <w:tcBorders>
              <w:bottom w:val="single" w:sz="4" w:space="0" w:color="auto"/>
            </w:tcBorders>
            <w:shd w:val="clear" w:color="auto" w:fill="FBD4B4" w:themeFill="accent6" w:themeFillTint="66"/>
            <w:vAlign w:val="center"/>
            <w:hideMark/>
          </w:tcPr>
          <w:p w:rsidR="008938C5" w:rsidRPr="00DB1E0F" w:rsidRDefault="008938C5" w:rsidP="005E170D">
            <w:pPr>
              <w:spacing w:after="0" w:line="240" w:lineRule="auto"/>
              <w:jc w:val="center"/>
              <w:rPr>
                <w:rFonts w:eastAsia="Times New Roman" w:cstheme="minorHAnsi"/>
                <w:b/>
                <w:bCs/>
                <w:color w:val="000000"/>
              </w:rPr>
            </w:pPr>
            <w:r w:rsidRPr="00DB1E0F">
              <w:rPr>
                <w:rFonts w:eastAsia="Times New Roman" w:cstheme="minorHAnsi"/>
                <w:b/>
                <w:bCs/>
                <w:color w:val="000000"/>
              </w:rPr>
              <w:t>Sector Level Objectives</w:t>
            </w:r>
          </w:p>
        </w:tc>
        <w:tc>
          <w:tcPr>
            <w:tcW w:w="1449" w:type="pct"/>
            <w:tcBorders>
              <w:bottom w:val="single" w:sz="4" w:space="0" w:color="auto"/>
            </w:tcBorders>
            <w:shd w:val="clear" w:color="auto" w:fill="FBD4B4" w:themeFill="accent6" w:themeFillTint="66"/>
            <w:vAlign w:val="center"/>
            <w:hideMark/>
          </w:tcPr>
          <w:p w:rsidR="008938C5" w:rsidRPr="00DB1E0F" w:rsidRDefault="008938C5" w:rsidP="005E170D">
            <w:pPr>
              <w:spacing w:after="0" w:line="240" w:lineRule="auto"/>
              <w:jc w:val="center"/>
              <w:rPr>
                <w:rFonts w:eastAsia="Times New Roman" w:cstheme="minorHAnsi"/>
                <w:b/>
                <w:bCs/>
                <w:color w:val="000000"/>
              </w:rPr>
            </w:pPr>
            <w:r w:rsidRPr="00DB1E0F">
              <w:rPr>
                <w:rFonts w:eastAsia="Times New Roman" w:cstheme="minorHAnsi"/>
                <w:b/>
                <w:bCs/>
                <w:color w:val="000000"/>
              </w:rPr>
              <w:t>Programme</w:t>
            </w:r>
          </w:p>
        </w:tc>
        <w:tc>
          <w:tcPr>
            <w:tcW w:w="1145" w:type="pct"/>
            <w:shd w:val="clear" w:color="auto" w:fill="FBD4B4" w:themeFill="accent6" w:themeFillTint="66"/>
            <w:vAlign w:val="center"/>
            <w:hideMark/>
          </w:tcPr>
          <w:p w:rsidR="008938C5" w:rsidRPr="00DB1E0F" w:rsidRDefault="008938C5" w:rsidP="005E170D">
            <w:pPr>
              <w:spacing w:after="0" w:line="240" w:lineRule="auto"/>
              <w:jc w:val="center"/>
              <w:rPr>
                <w:rFonts w:eastAsia="Times New Roman" w:cstheme="minorHAnsi"/>
                <w:b/>
                <w:bCs/>
                <w:color w:val="000000"/>
              </w:rPr>
            </w:pPr>
            <w:r w:rsidRPr="00DB1E0F">
              <w:rPr>
                <w:rFonts w:eastAsia="Times New Roman" w:cstheme="minorHAnsi"/>
                <w:b/>
                <w:bCs/>
                <w:color w:val="000000"/>
              </w:rPr>
              <w:t>Outcome</w:t>
            </w:r>
          </w:p>
        </w:tc>
      </w:tr>
      <w:tr w:rsidR="008938C5" w:rsidRPr="00DB1E0F" w:rsidTr="005E170D">
        <w:trPr>
          <w:trHeight w:val="315"/>
        </w:trPr>
        <w:tc>
          <w:tcPr>
            <w:tcW w:w="1017" w:type="pct"/>
            <w:vMerge w:val="restart"/>
            <w:tcBorders>
              <w:right w:val="single" w:sz="4" w:space="0" w:color="auto"/>
            </w:tcBorders>
            <w:shd w:val="clear" w:color="auto" w:fill="auto"/>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Creation of a Self-sustaining Economy by strengthening all factors that contribute to the Ease of Doing Business in the State.</w:t>
            </w:r>
          </w:p>
        </w:tc>
        <w:tc>
          <w:tcPr>
            <w:tcW w:w="1389" w:type="pct"/>
            <w:tcBorders>
              <w:top w:val="single" w:sz="4" w:space="0" w:color="auto"/>
              <w:left w:val="single" w:sz="4" w:space="0" w:color="auto"/>
              <w:bottom w:val="single" w:sz="4" w:space="0" w:color="auto"/>
              <w:right w:val="single" w:sz="4" w:space="0" w:color="auto"/>
            </w:tcBorders>
            <w:shd w:val="clear" w:color="auto" w:fill="auto"/>
            <w:hideMark/>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Effective Mobilization and Efficient Allocation of Fund for Socio-economic Development of Ondo State</w:t>
            </w:r>
          </w:p>
        </w:tc>
        <w:tc>
          <w:tcPr>
            <w:tcW w:w="1449" w:type="pct"/>
            <w:tcBorders>
              <w:top w:val="single" w:sz="4" w:space="0" w:color="auto"/>
              <w:left w:val="single" w:sz="4" w:space="0" w:color="auto"/>
              <w:bottom w:val="single" w:sz="4" w:space="0" w:color="auto"/>
              <w:right w:val="single" w:sz="4" w:space="0" w:color="auto"/>
            </w:tcBorders>
            <w:shd w:val="clear" w:color="auto" w:fill="auto"/>
            <w:hideMark/>
          </w:tcPr>
          <w:p w:rsidR="008938C5" w:rsidRPr="00DB1E0F" w:rsidRDefault="008938C5" w:rsidP="005E170D">
            <w:pPr>
              <w:rPr>
                <w:rFonts w:eastAsia="Times New Roman" w:cstheme="minorHAnsi"/>
                <w:color w:val="000000"/>
              </w:rPr>
            </w:pPr>
            <w:r w:rsidRPr="00DB1E0F">
              <w:rPr>
                <w:rFonts w:cstheme="minorHAnsi"/>
              </w:rPr>
              <w:t>Revenue Mobilization</w:t>
            </w:r>
          </w:p>
        </w:tc>
        <w:tc>
          <w:tcPr>
            <w:tcW w:w="1145" w:type="pct"/>
            <w:tcBorders>
              <w:left w:val="single" w:sz="4" w:space="0" w:color="auto"/>
            </w:tcBorders>
            <w:shd w:val="clear" w:color="auto" w:fill="auto"/>
            <w:hideMark/>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Improved IGR</w:t>
            </w:r>
          </w:p>
        </w:tc>
      </w:tr>
      <w:tr w:rsidR="008938C5" w:rsidRPr="00DB1E0F" w:rsidTr="005E170D">
        <w:trPr>
          <w:trHeight w:val="998"/>
        </w:trPr>
        <w:tc>
          <w:tcPr>
            <w:tcW w:w="1017" w:type="pct"/>
            <w:vMerge/>
            <w:tcBorders>
              <w:right w:val="single" w:sz="4" w:space="0" w:color="auto"/>
            </w:tcBorders>
            <w:vAlign w:val="center"/>
          </w:tcPr>
          <w:p w:rsidR="008938C5" w:rsidRPr="00DB1E0F" w:rsidRDefault="008938C5" w:rsidP="005E170D">
            <w:pPr>
              <w:spacing w:after="0" w:line="240" w:lineRule="auto"/>
              <w:rPr>
                <w:rFonts w:eastAsia="Times New Roman" w:cstheme="minorHAnsi"/>
                <w:color w:val="000000"/>
              </w:rPr>
            </w:pPr>
          </w:p>
        </w:tc>
        <w:tc>
          <w:tcPr>
            <w:tcW w:w="1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Development of efficient Monitoring and Evaluation Mechanism for timely delivery and quality assurance of State Developmental projects</w:t>
            </w:r>
          </w:p>
        </w:tc>
        <w:tc>
          <w:tcPr>
            <w:tcW w:w="1449" w:type="pct"/>
            <w:tcBorders>
              <w:top w:val="single" w:sz="4" w:space="0" w:color="auto"/>
              <w:left w:val="single" w:sz="4" w:space="0" w:color="auto"/>
              <w:bottom w:val="single" w:sz="4" w:space="0" w:color="auto"/>
              <w:right w:val="single" w:sz="4" w:space="0" w:color="auto"/>
            </w:tcBorders>
            <w:shd w:val="clear" w:color="auto" w:fill="auto"/>
            <w:hideMark/>
          </w:tcPr>
          <w:p w:rsidR="008938C5" w:rsidRPr="00DB1E0F" w:rsidRDefault="008938C5" w:rsidP="005E170D">
            <w:pPr>
              <w:rPr>
                <w:rFonts w:eastAsia="Times New Roman" w:cstheme="minorHAnsi"/>
                <w:color w:val="000000"/>
              </w:rPr>
            </w:pPr>
            <w:r w:rsidRPr="00DB1E0F">
              <w:rPr>
                <w:rFonts w:eastAsia="Times New Roman" w:cstheme="minorHAnsi"/>
                <w:color w:val="000000"/>
              </w:rPr>
              <w:t xml:space="preserve">Public Financial Management Reform                                                                                     </w:t>
            </w:r>
          </w:p>
        </w:tc>
        <w:tc>
          <w:tcPr>
            <w:tcW w:w="1145" w:type="pct"/>
            <w:tcBorders>
              <w:left w:val="single" w:sz="4" w:space="0" w:color="auto"/>
            </w:tcBorders>
            <w:shd w:val="clear" w:color="auto" w:fill="auto"/>
            <w:hideMark/>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Improved Budget Performance</w:t>
            </w:r>
          </w:p>
        </w:tc>
      </w:tr>
      <w:tr w:rsidR="008938C5" w:rsidRPr="00DB1E0F" w:rsidTr="005E170D">
        <w:trPr>
          <w:trHeight w:val="818"/>
        </w:trPr>
        <w:tc>
          <w:tcPr>
            <w:tcW w:w="1017" w:type="pct"/>
            <w:vMerge/>
            <w:tcBorders>
              <w:right w:val="single" w:sz="4" w:space="0" w:color="auto"/>
            </w:tcBorders>
            <w:vAlign w:val="center"/>
          </w:tcPr>
          <w:p w:rsidR="008938C5" w:rsidRPr="00DB1E0F" w:rsidRDefault="008938C5" w:rsidP="005E170D">
            <w:pPr>
              <w:spacing w:after="0" w:line="240" w:lineRule="auto"/>
              <w:rPr>
                <w:rFonts w:eastAsia="Times New Roman" w:cstheme="minorHAnsi"/>
                <w:color w:val="000000"/>
              </w:rPr>
            </w:pPr>
          </w:p>
        </w:tc>
        <w:tc>
          <w:tcPr>
            <w:tcW w:w="1389" w:type="pct"/>
            <w:tcBorders>
              <w:top w:val="single" w:sz="4" w:space="0" w:color="auto"/>
              <w:left w:val="single" w:sz="4" w:space="0" w:color="auto"/>
              <w:bottom w:val="single" w:sz="4" w:space="0" w:color="auto"/>
              <w:right w:val="single" w:sz="4" w:space="0" w:color="auto"/>
            </w:tcBorders>
            <w:shd w:val="clear" w:color="auto" w:fill="auto"/>
            <w:hideMark/>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Promotion of the State for Investment and Business Opportunities</w:t>
            </w:r>
          </w:p>
        </w:tc>
        <w:tc>
          <w:tcPr>
            <w:tcW w:w="1449" w:type="pct"/>
            <w:tcBorders>
              <w:top w:val="single" w:sz="4" w:space="0" w:color="auto"/>
              <w:left w:val="single" w:sz="4" w:space="0" w:color="auto"/>
              <w:bottom w:val="single" w:sz="4" w:space="0" w:color="auto"/>
              <w:right w:val="single" w:sz="4" w:space="0" w:color="auto"/>
            </w:tcBorders>
            <w:shd w:val="clear" w:color="auto" w:fill="auto"/>
            <w:hideMark/>
          </w:tcPr>
          <w:p w:rsidR="008938C5" w:rsidRPr="00DB1E0F" w:rsidRDefault="008938C5" w:rsidP="005E170D">
            <w:pPr>
              <w:tabs>
                <w:tab w:val="left" w:pos="1990"/>
              </w:tabs>
              <w:rPr>
                <w:rFonts w:cstheme="minorHAnsi"/>
              </w:rPr>
            </w:pPr>
            <w:r w:rsidRPr="00DB1E0F">
              <w:rPr>
                <w:rFonts w:eastAsia="Times New Roman" w:cstheme="minorHAnsi"/>
                <w:color w:val="000000"/>
              </w:rPr>
              <w:t>Ease of Doing Business</w:t>
            </w:r>
          </w:p>
          <w:p w:rsidR="008938C5" w:rsidRPr="00DB1E0F" w:rsidRDefault="008938C5" w:rsidP="005E170D">
            <w:pPr>
              <w:rPr>
                <w:rFonts w:eastAsia="Times New Roman" w:cstheme="minorHAnsi"/>
                <w:color w:val="000000"/>
              </w:rPr>
            </w:pPr>
          </w:p>
        </w:tc>
        <w:tc>
          <w:tcPr>
            <w:tcW w:w="1145" w:type="pct"/>
            <w:tcBorders>
              <w:left w:val="single" w:sz="4" w:space="0" w:color="auto"/>
            </w:tcBorders>
            <w:shd w:val="clear" w:color="auto" w:fill="auto"/>
            <w:hideMark/>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Improved Business Environment</w:t>
            </w:r>
          </w:p>
        </w:tc>
      </w:tr>
      <w:tr w:rsidR="008938C5" w:rsidRPr="00DB1E0F" w:rsidTr="005E170D">
        <w:trPr>
          <w:trHeight w:val="315"/>
        </w:trPr>
        <w:tc>
          <w:tcPr>
            <w:tcW w:w="1017" w:type="pct"/>
            <w:vMerge/>
            <w:tcBorders>
              <w:right w:val="single" w:sz="4" w:space="0" w:color="auto"/>
            </w:tcBorders>
            <w:vAlign w:val="center"/>
          </w:tcPr>
          <w:p w:rsidR="008938C5" w:rsidRPr="00DB1E0F" w:rsidRDefault="008938C5" w:rsidP="005E170D">
            <w:pPr>
              <w:spacing w:after="0" w:line="240" w:lineRule="auto"/>
              <w:rPr>
                <w:rFonts w:eastAsia="Times New Roman" w:cstheme="minorHAnsi"/>
                <w:color w:val="000000"/>
              </w:rPr>
            </w:pPr>
          </w:p>
        </w:tc>
        <w:tc>
          <w:tcPr>
            <w:tcW w:w="1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Provision of Economic Intelligence for quality economic decision making</w:t>
            </w:r>
          </w:p>
        </w:tc>
        <w:tc>
          <w:tcPr>
            <w:tcW w:w="1449" w:type="pct"/>
            <w:tcBorders>
              <w:top w:val="single" w:sz="4" w:space="0" w:color="auto"/>
              <w:left w:val="single" w:sz="4" w:space="0" w:color="auto"/>
              <w:bottom w:val="single" w:sz="4" w:space="0" w:color="auto"/>
              <w:right w:val="single" w:sz="4" w:space="0" w:color="auto"/>
            </w:tcBorders>
            <w:shd w:val="clear" w:color="auto" w:fill="auto"/>
            <w:hideMark/>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Financial Information Management and Dissemination</w:t>
            </w:r>
          </w:p>
        </w:tc>
        <w:tc>
          <w:tcPr>
            <w:tcW w:w="1145" w:type="pct"/>
            <w:tcBorders>
              <w:left w:val="single" w:sz="4" w:space="0" w:color="auto"/>
            </w:tcBorders>
            <w:shd w:val="clear" w:color="auto" w:fill="auto"/>
            <w:hideMark/>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Improved access to Reliable Public Financial Information</w:t>
            </w:r>
          </w:p>
        </w:tc>
      </w:tr>
      <w:tr w:rsidR="008938C5" w:rsidRPr="00DB1E0F" w:rsidTr="005E170D">
        <w:trPr>
          <w:trHeight w:val="315"/>
        </w:trPr>
        <w:tc>
          <w:tcPr>
            <w:tcW w:w="1017" w:type="pct"/>
            <w:vMerge/>
            <w:vAlign w:val="center"/>
          </w:tcPr>
          <w:p w:rsidR="008938C5" w:rsidRPr="00DB1E0F" w:rsidRDefault="008938C5" w:rsidP="005E170D">
            <w:pPr>
              <w:spacing w:after="0" w:line="240" w:lineRule="auto"/>
              <w:rPr>
                <w:rFonts w:eastAsia="Times New Roman" w:cstheme="minorHAnsi"/>
                <w:color w:val="000000"/>
              </w:rPr>
            </w:pPr>
          </w:p>
        </w:tc>
        <w:tc>
          <w:tcPr>
            <w:tcW w:w="1389" w:type="pct"/>
            <w:tcBorders>
              <w:top w:val="single" w:sz="4" w:space="0" w:color="auto"/>
            </w:tcBorders>
            <w:shd w:val="clear" w:color="auto" w:fill="auto"/>
            <w:vAlign w:val="center"/>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Strategizing on Development Planning initiatives.</w:t>
            </w:r>
          </w:p>
        </w:tc>
        <w:tc>
          <w:tcPr>
            <w:tcW w:w="1449" w:type="pct"/>
            <w:tcBorders>
              <w:top w:val="single" w:sz="4" w:space="0" w:color="auto"/>
            </w:tcBorders>
            <w:shd w:val="clear" w:color="auto" w:fill="auto"/>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Plans Development and Strategies Formulation</w:t>
            </w:r>
          </w:p>
        </w:tc>
        <w:tc>
          <w:tcPr>
            <w:tcW w:w="1145" w:type="pct"/>
            <w:shd w:val="clear" w:color="auto" w:fill="auto"/>
          </w:tcPr>
          <w:p w:rsidR="008938C5" w:rsidRPr="00DB1E0F" w:rsidRDefault="008938C5" w:rsidP="005E170D">
            <w:pPr>
              <w:spacing w:after="0" w:line="240" w:lineRule="auto"/>
              <w:rPr>
                <w:rFonts w:eastAsia="Times New Roman" w:cstheme="minorHAnsi"/>
                <w:color w:val="000000"/>
              </w:rPr>
            </w:pPr>
            <w:r w:rsidRPr="00DB1E0F">
              <w:rPr>
                <w:rFonts w:eastAsia="Times New Roman" w:cstheme="minorHAnsi"/>
                <w:color w:val="000000"/>
              </w:rPr>
              <w:t>Efficient Allocation of Resources</w:t>
            </w:r>
          </w:p>
        </w:tc>
      </w:tr>
    </w:tbl>
    <w:p w:rsidR="008938C5" w:rsidRPr="00DB1E0F" w:rsidRDefault="008938C5" w:rsidP="008938C5">
      <w:pPr>
        <w:pStyle w:val="Caption"/>
        <w:spacing w:after="0"/>
        <w:jc w:val="both"/>
        <w:rPr>
          <w:rFonts w:cstheme="minorHAnsi"/>
          <w:color w:val="auto"/>
          <w:sz w:val="24"/>
        </w:rPr>
      </w:pPr>
      <w:bookmarkStart w:id="22" w:name="_Toc11000092"/>
    </w:p>
    <w:p w:rsidR="008938C5" w:rsidRPr="00DB1E0F" w:rsidRDefault="008938C5" w:rsidP="008938C5">
      <w:pPr>
        <w:pStyle w:val="Caption"/>
        <w:spacing w:after="0"/>
        <w:jc w:val="both"/>
        <w:rPr>
          <w:rFonts w:cstheme="minorHAnsi"/>
          <w:color w:val="auto"/>
          <w:sz w:val="24"/>
        </w:rPr>
      </w:pPr>
    </w:p>
    <w:p w:rsidR="008938C5" w:rsidRPr="00DB1E0F" w:rsidRDefault="008938C5" w:rsidP="008938C5">
      <w:pPr>
        <w:pStyle w:val="Caption"/>
        <w:spacing w:after="0"/>
        <w:jc w:val="both"/>
        <w:rPr>
          <w:rFonts w:cstheme="minorHAnsi"/>
          <w:color w:val="auto"/>
          <w:sz w:val="24"/>
        </w:rPr>
      </w:pPr>
      <w:r w:rsidRPr="00DB1E0F">
        <w:rPr>
          <w:rFonts w:cstheme="minorHAnsi"/>
          <w:color w:val="auto"/>
          <w:sz w:val="24"/>
        </w:rPr>
        <w:lastRenderedPageBreak/>
        <w:t xml:space="preserve">Table </w:t>
      </w:r>
      <w:r w:rsidR="00C4172D" w:rsidRPr="00DB1E0F">
        <w:rPr>
          <w:rFonts w:cstheme="minorHAnsi"/>
          <w:color w:val="auto"/>
          <w:sz w:val="24"/>
        </w:rPr>
        <w:fldChar w:fldCharType="begin"/>
      </w:r>
      <w:r w:rsidRPr="00DB1E0F">
        <w:rPr>
          <w:rFonts w:cstheme="minorHAnsi"/>
          <w:color w:val="auto"/>
          <w:sz w:val="24"/>
        </w:rPr>
        <w:instrText xml:space="preserve"> SEQ Table \* ARABIC </w:instrText>
      </w:r>
      <w:r w:rsidR="00C4172D" w:rsidRPr="00DB1E0F">
        <w:rPr>
          <w:rFonts w:cstheme="minorHAnsi"/>
          <w:color w:val="auto"/>
          <w:sz w:val="24"/>
        </w:rPr>
        <w:fldChar w:fldCharType="separate"/>
      </w:r>
      <w:r w:rsidR="00882499">
        <w:rPr>
          <w:rFonts w:cstheme="minorHAnsi"/>
          <w:noProof/>
          <w:color w:val="auto"/>
          <w:sz w:val="24"/>
        </w:rPr>
        <w:t>3</w:t>
      </w:r>
      <w:r w:rsidR="00C4172D" w:rsidRPr="00DB1E0F">
        <w:rPr>
          <w:rFonts w:cstheme="minorHAnsi"/>
          <w:color w:val="auto"/>
          <w:sz w:val="24"/>
        </w:rPr>
        <w:fldChar w:fldCharType="end"/>
      </w:r>
      <w:r w:rsidRPr="00DB1E0F">
        <w:rPr>
          <w:rFonts w:cstheme="minorHAnsi"/>
          <w:color w:val="auto"/>
          <w:sz w:val="24"/>
        </w:rPr>
        <w:t>: Objectives, Programmes and Outcome Deliverables</w:t>
      </w:r>
      <w:bookmarkEnd w:id="22"/>
    </w:p>
    <w:tbl>
      <w:tblPr>
        <w:tblStyle w:val="TableGrid"/>
        <w:tblW w:w="5273" w:type="pct"/>
        <w:tblLook w:val="04A0" w:firstRow="1" w:lastRow="0" w:firstColumn="1" w:lastColumn="0" w:noHBand="0" w:noVBand="1"/>
      </w:tblPr>
      <w:tblGrid>
        <w:gridCol w:w="1583"/>
        <w:gridCol w:w="1487"/>
        <w:gridCol w:w="1375"/>
        <w:gridCol w:w="1270"/>
        <w:gridCol w:w="1074"/>
        <w:gridCol w:w="1175"/>
        <w:gridCol w:w="1074"/>
        <w:gridCol w:w="1277"/>
      </w:tblGrid>
      <w:tr w:rsidR="008938C5" w:rsidRPr="00DB1E0F" w:rsidTr="005E170D">
        <w:trPr>
          <w:trHeight w:val="409"/>
        </w:trPr>
        <w:tc>
          <w:tcPr>
            <w:tcW w:w="822" w:type="pct"/>
            <w:vMerge w:val="restart"/>
            <w:shd w:val="clear" w:color="auto" w:fill="FBD4B4" w:themeFill="accent6" w:themeFillTint="66"/>
            <w:vAlign w:val="center"/>
          </w:tcPr>
          <w:p w:rsidR="008938C5" w:rsidRPr="00DB1E0F" w:rsidRDefault="008938C5" w:rsidP="005E170D">
            <w:pPr>
              <w:jc w:val="center"/>
              <w:rPr>
                <w:rFonts w:cstheme="minorHAnsi"/>
                <w:b/>
                <w:sz w:val="20"/>
                <w:szCs w:val="20"/>
              </w:rPr>
            </w:pPr>
            <w:r w:rsidRPr="00DB1E0F">
              <w:rPr>
                <w:rFonts w:cstheme="minorHAnsi"/>
                <w:b/>
                <w:sz w:val="20"/>
                <w:szCs w:val="20"/>
              </w:rPr>
              <w:t>Sector Objectives</w:t>
            </w:r>
          </w:p>
        </w:tc>
        <w:tc>
          <w:tcPr>
            <w:tcW w:w="736" w:type="pct"/>
            <w:vMerge w:val="restart"/>
            <w:shd w:val="clear" w:color="auto" w:fill="FBD4B4" w:themeFill="accent6" w:themeFillTint="66"/>
            <w:vAlign w:val="center"/>
          </w:tcPr>
          <w:p w:rsidR="008938C5" w:rsidRPr="00DB1E0F" w:rsidRDefault="008938C5" w:rsidP="005E170D">
            <w:pPr>
              <w:jc w:val="center"/>
              <w:rPr>
                <w:rFonts w:cstheme="minorHAnsi"/>
                <w:b/>
                <w:sz w:val="20"/>
                <w:szCs w:val="20"/>
              </w:rPr>
            </w:pPr>
            <w:r w:rsidRPr="00DB1E0F">
              <w:rPr>
                <w:rFonts w:cstheme="minorHAnsi"/>
                <w:b/>
                <w:sz w:val="20"/>
                <w:szCs w:val="20"/>
              </w:rPr>
              <w:t>Programme</w:t>
            </w:r>
          </w:p>
        </w:tc>
        <w:tc>
          <w:tcPr>
            <w:tcW w:w="768" w:type="pct"/>
            <w:vMerge w:val="restart"/>
            <w:shd w:val="clear" w:color="auto" w:fill="FBD4B4" w:themeFill="accent6" w:themeFillTint="66"/>
            <w:vAlign w:val="center"/>
          </w:tcPr>
          <w:p w:rsidR="008938C5" w:rsidRPr="00DB1E0F" w:rsidRDefault="008938C5" w:rsidP="005E170D">
            <w:pPr>
              <w:jc w:val="center"/>
              <w:rPr>
                <w:rFonts w:cstheme="minorHAnsi"/>
                <w:b/>
                <w:sz w:val="20"/>
                <w:szCs w:val="20"/>
              </w:rPr>
            </w:pPr>
            <w:r w:rsidRPr="00DB1E0F">
              <w:rPr>
                <w:rFonts w:cstheme="minorHAnsi"/>
                <w:b/>
                <w:sz w:val="20"/>
                <w:szCs w:val="20"/>
              </w:rPr>
              <w:t>Outcome Deliverable</w:t>
            </w:r>
          </w:p>
        </w:tc>
        <w:tc>
          <w:tcPr>
            <w:tcW w:w="668" w:type="pct"/>
            <w:vMerge w:val="restart"/>
            <w:shd w:val="clear" w:color="auto" w:fill="FBD4B4" w:themeFill="accent6" w:themeFillTint="66"/>
            <w:vAlign w:val="center"/>
          </w:tcPr>
          <w:p w:rsidR="008938C5" w:rsidRPr="00DB1E0F" w:rsidRDefault="008938C5" w:rsidP="005E170D">
            <w:pPr>
              <w:jc w:val="center"/>
              <w:rPr>
                <w:rFonts w:cstheme="minorHAnsi"/>
                <w:b/>
                <w:sz w:val="20"/>
                <w:szCs w:val="20"/>
              </w:rPr>
            </w:pPr>
            <w:r w:rsidRPr="00DB1E0F">
              <w:rPr>
                <w:rFonts w:cstheme="minorHAnsi"/>
                <w:b/>
                <w:sz w:val="20"/>
                <w:szCs w:val="20"/>
              </w:rPr>
              <w:t>KPI</w:t>
            </w:r>
          </w:p>
        </w:tc>
        <w:tc>
          <w:tcPr>
            <w:tcW w:w="503" w:type="pct"/>
            <w:vMerge w:val="restart"/>
            <w:shd w:val="clear" w:color="auto" w:fill="FBD4B4" w:themeFill="accent6" w:themeFillTint="66"/>
            <w:vAlign w:val="center"/>
          </w:tcPr>
          <w:p w:rsidR="008938C5" w:rsidRPr="00DB1E0F" w:rsidRDefault="008938C5" w:rsidP="005E170D">
            <w:pPr>
              <w:jc w:val="center"/>
              <w:rPr>
                <w:rFonts w:cstheme="minorHAnsi"/>
                <w:b/>
                <w:sz w:val="20"/>
                <w:szCs w:val="20"/>
              </w:rPr>
            </w:pPr>
            <w:r w:rsidRPr="00DB1E0F">
              <w:rPr>
                <w:rFonts w:cstheme="minorHAnsi"/>
                <w:b/>
                <w:sz w:val="20"/>
                <w:szCs w:val="20"/>
              </w:rPr>
              <w:t>Baseline (e</w:t>
            </w:r>
            <w:r w:rsidR="005E563C">
              <w:rPr>
                <w:rFonts w:cstheme="minorHAnsi"/>
                <w:b/>
                <w:sz w:val="20"/>
                <w:szCs w:val="20"/>
              </w:rPr>
              <w:t>.g. Value of the Outcome in 2022</w:t>
            </w:r>
            <w:r w:rsidRPr="00DB1E0F">
              <w:rPr>
                <w:rFonts w:cstheme="minorHAnsi"/>
                <w:b/>
                <w:sz w:val="20"/>
                <w:szCs w:val="20"/>
              </w:rPr>
              <w:t>)</w:t>
            </w:r>
          </w:p>
        </w:tc>
        <w:tc>
          <w:tcPr>
            <w:tcW w:w="1503" w:type="pct"/>
            <w:gridSpan w:val="3"/>
            <w:shd w:val="clear" w:color="auto" w:fill="FBD4B4" w:themeFill="accent6" w:themeFillTint="66"/>
            <w:vAlign w:val="center"/>
          </w:tcPr>
          <w:p w:rsidR="008938C5" w:rsidRPr="00DB1E0F" w:rsidRDefault="008938C5" w:rsidP="005E170D">
            <w:pPr>
              <w:jc w:val="center"/>
              <w:rPr>
                <w:rFonts w:cstheme="minorHAnsi"/>
                <w:b/>
                <w:sz w:val="20"/>
                <w:szCs w:val="20"/>
              </w:rPr>
            </w:pPr>
            <w:r w:rsidRPr="00DB1E0F">
              <w:rPr>
                <w:rFonts w:cstheme="minorHAnsi"/>
                <w:b/>
                <w:sz w:val="20"/>
                <w:szCs w:val="20"/>
              </w:rPr>
              <w:t>Target</w:t>
            </w:r>
          </w:p>
        </w:tc>
      </w:tr>
      <w:tr w:rsidR="008938C5" w:rsidRPr="00DB1E0F" w:rsidTr="005E170D">
        <w:trPr>
          <w:trHeight w:val="409"/>
        </w:trPr>
        <w:tc>
          <w:tcPr>
            <w:tcW w:w="822" w:type="pct"/>
            <w:vMerge/>
            <w:shd w:val="clear" w:color="auto" w:fill="FBD4B4" w:themeFill="accent6" w:themeFillTint="66"/>
            <w:vAlign w:val="center"/>
          </w:tcPr>
          <w:p w:rsidR="008938C5" w:rsidRPr="00DB1E0F" w:rsidRDefault="008938C5" w:rsidP="005E170D">
            <w:pPr>
              <w:jc w:val="center"/>
              <w:rPr>
                <w:rFonts w:cstheme="minorHAnsi"/>
                <w:b/>
                <w:sz w:val="20"/>
                <w:szCs w:val="20"/>
              </w:rPr>
            </w:pPr>
          </w:p>
        </w:tc>
        <w:tc>
          <w:tcPr>
            <w:tcW w:w="736" w:type="pct"/>
            <w:vMerge/>
            <w:shd w:val="clear" w:color="auto" w:fill="FBD4B4" w:themeFill="accent6" w:themeFillTint="66"/>
            <w:vAlign w:val="center"/>
          </w:tcPr>
          <w:p w:rsidR="008938C5" w:rsidRPr="00DB1E0F" w:rsidRDefault="008938C5" w:rsidP="005E170D">
            <w:pPr>
              <w:jc w:val="center"/>
              <w:rPr>
                <w:rFonts w:cstheme="minorHAnsi"/>
                <w:b/>
                <w:sz w:val="20"/>
                <w:szCs w:val="20"/>
              </w:rPr>
            </w:pPr>
          </w:p>
        </w:tc>
        <w:tc>
          <w:tcPr>
            <w:tcW w:w="768" w:type="pct"/>
            <w:vMerge/>
            <w:shd w:val="clear" w:color="auto" w:fill="FBD4B4" w:themeFill="accent6" w:themeFillTint="66"/>
            <w:vAlign w:val="center"/>
          </w:tcPr>
          <w:p w:rsidR="008938C5" w:rsidRPr="00DB1E0F" w:rsidRDefault="008938C5" w:rsidP="005E170D">
            <w:pPr>
              <w:jc w:val="center"/>
              <w:rPr>
                <w:rFonts w:cstheme="minorHAnsi"/>
                <w:b/>
                <w:sz w:val="20"/>
                <w:szCs w:val="20"/>
              </w:rPr>
            </w:pPr>
          </w:p>
        </w:tc>
        <w:tc>
          <w:tcPr>
            <w:tcW w:w="668" w:type="pct"/>
            <w:vMerge/>
            <w:shd w:val="clear" w:color="auto" w:fill="FBD4B4" w:themeFill="accent6" w:themeFillTint="66"/>
            <w:vAlign w:val="center"/>
          </w:tcPr>
          <w:p w:rsidR="008938C5" w:rsidRPr="00DB1E0F" w:rsidRDefault="008938C5" w:rsidP="005E170D">
            <w:pPr>
              <w:jc w:val="center"/>
              <w:rPr>
                <w:rFonts w:cstheme="minorHAnsi"/>
                <w:b/>
                <w:sz w:val="20"/>
                <w:szCs w:val="20"/>
              </w:rPr>
            </w:pPr>
          </w:p>
        </w:tc>
        <w:tc>
          <w:tcPr>
            <w:tcW w:w="503" w:type="pct"/>
            <w:vMerge/>
            <w:shd w:val="clear" w:color="auto" w:fill="FBD4B4" w:themeFill="accent6" w:themeFillTint="66"/>
            <w:vAlign w:val="center"/>
          </w:tcPr>
          <w:p w:rsidR="008938C5" w:rsidRPr="00DB1E0F" w:rsidRDefault="008938C5" w:rsidP="005E170D">
            <w:pPr>
              <w:jc w:val="center"/>
              <w:rPr>
                <w:rFonts w:cstheme="minorHAnsi"/>
                <w:b/>
                <w:sz w:val="20"/>
                <w:szCs w:val="20"/>
              </w:rPr>
            </w:pPr>
          </w:p>
        </w:tc>
        <w:tc>
          <w:tcPr>
            <w:tcW w:w="501" w:type="pct"/>
            <w:shd w:val="clear" w:color="auto" w:fill="FBD4B4" w:themeFill="accent6" w:themeFillTint="66"/>
            <w:vAlign w:val="center"/>
          </w:tcPr>
          <w:p w:rsidR="008938C5" w:rsidRPr="00DB1E0F" w:rsidRDefault="005E563C" w:rsidP="005E170D">
            <w:pPr>
              <w:jc w:val="center"/>
              <w:rPr>
                <w:rFonts w:cstheme="minorHAnsi"/>
                <w:b/>
                <w:sz w:val="20"/>
                <w:szCs w:val="20"/>
              </w:rPr>
            </w:pPr>
            <w:r>
              <w:rPr>
                <w:rFonts w:cstheme="minorHAnsi"/>
                <w:b/>
                <w:sz w:val="20"/>
                <w:szCs w:val="20"/>
              </w:rPr>
              <w:t>2023</w:t>
            </w:r>
          </w:p>
        </w:tc>
        <w:tc>
          <w:tcPr>
            <w:tcW w:w="501" w:type="pct"/>
            <w:shd w:val="clear" w:color="auto" w:fill="FBD4B4" w:themeFill="accent6" w:themeFillTint="66"/>
            <w:vAlign w:val="center"/>
          </w:tcPr>
          <w:p w:rsidR="008938C5" w:rsidRPr="00DB1E0F" w:rsidRDefault="005E563C" w:rsidP="005E170D">
            <w:pPr>
              <w:jc w:val="center"/>
              <w:rPr>
                <w:rFonts w:cstheme="minorHAnsi"/>
                <w:b/>
                <w:sz w:val="20"/>
                <w:szCs w:val="20"/>
              </w:rPr>
            </w:pPr>
            <w:r>
              <w:rPr>
                <w:rFonts w:cstheme="minorHAnsi"/>
                <w:b/>
                <w:sz w:val="20"/>
                <w:szCs w:val="20"/>
              </w:rPr>
              <w:t>2024</w:t>
            </w:r>
          </w:p>
        </w:tc>
        <w:tc>
          <w:tcPr>
            <w:tcW w:w="501" w:type="pct"/>
            <w:shd w:val="clear" w:color="auto" w:fill="FBD4B4" w:themeFill="accent6" w:themeFillTint="66"/>
            <w:vAlign w:val="center"/>
          </w:tcPr>
          <w:p w:rsidR="008938C5" w:rsidRPr="00DB1E0F" w:rsidRDefault="005E563C" w:rsidP="005E170D">
            <w:pPr>
              <w:jc w:val="center"/>
              <w:rPr>
                <w:rFonts w:cstheme="minorHAnsi"/>
                <w:b/>
                <w:sz w:val="20"/>
                <w:szCs w:val="20"/>
              </w:rPr>
            </w:pPr>
            <w:r>
              <w:rPr>
                <w:rFonts w:cstheme="minorHAnsi"/>
                <w:b/>
                <w:sz w:val="20"/>
                <w:szCs w:val="20"/>
              </w:rPr>
              <w:t>2025</w:t>
            </w:r>
          </w:p>
        </w:tc>
      </w:tr>
      <w:tr w:rsidR="008938C5" w:rsidRPr="00DB1E0F" w:rsidTr="00D143CF">
        <w:tc>
          <w:tcPr>
            <w:tcW w:w="822" w:type="pct"/>
          </w:tcPr>
          <w:p w:rsidR="008938C5" w:rsidRPr="00DB1E0F" w:rsidRDefault="008938C5" w:rsidP="005E170D">
            <w:pPr>
              <w:jc w:val="both"/>
              <w:rPr>
                <w:rFonts w:eastAsia="Times New Roman" w:cstheme="minorHAnsi"/>
                <w:color w:val="000000"/>
              </w:rPr>
            </w:pPr>
            <w:r w:rsidRPr="00DB1E0F">
              <w:rPr>
                <w:rFonts w:eastAsia="Times New Roman" w:cstheme="minorHAnsi"/>
                <w:color w:val="000000"/>
              </w:rPr>
              <w:t>Effective Mobilization and Efficient Allocation of Fund for Socio-economic Development of Ondo State</w:t>
            </w:r>
          </w:p>
        </w:tc>
        <w:tc>
          <w:tcPr>
            <w:tcW w:w="736" w:type="pct"/>
          </w:tcPr>
          <w:p w:rsidR="008938C5" w:rsidRPr="00DB1E0F" w:rsidRDefault="008938C5" w:rsidP="005E170D">
            <w:pPr>
              <w:rPr>
                <w:rFonts w:eastAsia="Times New Roman" w:cstheme="minorHAnsi"/>
                <w:color w:val="000000"/>
              </w:rPr>
            </w:pPr>
            <w:r w:rsidRPr="00DB1E0F">
              <w:rPr>
                <w:rFonts w:cstheme="minorHAnsi"/>
              </w:rPr>
              <w:t>Revenue Mobilization</w:t>
            </w:r>
          </w:p>
        </w:tc>
        <w:tc>
          <w:tcPr>
            <w:tcW w:w="768" w:type="pct"/>
          </w:tcPr>
          <w:p w:rsidR="008938C5" w:rsidRPr="00DB1E0F" w:rsidRDefault="008938C5" w:rsidP="005E170D">
            <w:pPr>
              <w:rPr>
                <w:rFonts w:eastAsia="Times New Roman" w:cstheme="minorHAnsi"/>
                <w:color w:val="000000"/>
              </w:rPr>
            </w:pPr>
            <w:r w:rsidRPr="00DB1E0F">
              <w:rPr>
                <w:rFonts w:eastAsia="Times New Roman" w:cstheme="minorHAnsi"/>
                <w:color w:val="000000"/>
              </w:rPr>
              <w:t>Improved IGR</w:t>
            </w:r>
          </w:p>
        </w:tc>
        <w:tc>
          <w:tcPr>
            <w:tcW w:w="668" w:type="pct"/>
          </w:tcPr>
          <w:p w:rsidR="008938C5" w:rsidRPr="00DB1E0F" w:rsidRDefault="008938C5" w:rsidP="005E170D">
            <w:pPr>
              <w:rPr>
                <w:rFonts w:cstheme="minorHAnsi"/>
                <w:sz w:val="20"/>
                <w:szCs w:val="20"/>
              </w:rPr>
            </w:pPr>
            <w:r w:rsidRPr="00DB1E0F">
              <w:rPr>
                <w:rFonts w:cstheme="minorHAnsi"/>
                <w:sz w:val="20"/>
                <w:szCs w:val="20"/>
              </w:rPr>
              <w:t>Amount of IGR</w:t>
            </w:r>
          </w:p>
        </w:tc>
        <w:tc>
          <w:tcPr>
            <w:tcW w:w="503" w:type="pct"/>
            <w:shd w:val="clear" w:color="auto" w:fill="auto"/>
          </w:tcPr>
          <w:p w:rsidR="008938C5" w:rsidRPr="00482885" w:rsidRDefault="00482885" w:rsidP="005E170D">
            <w:pPr>
              <w:jc w:val="both"/>
              <w:rPr>
                <w:rFonts w:cstheme="minorHAnsi"/>
                <w:sz w:val="20"/>
                <w:szCs w:val="20"/>
                <w:highlight w:val="yellow"/>
              </w:rPr>
            </w:pPr>
            <w:r w:rsidRPr="00482885">
              <w:rPr>
                <w:rFonts w:cstheme="minorHAnsi"/>
                <w:sz w:val="20"/>
                <w:szCs w:val="20"/>
              </w:rPr>
              <w:t>27.0</w:t>
            </w:r>
            <w:r w:rsidR="00D143CF" w:rsidRPr="00482885">
              <w:rPr>
                <w:rFonts w:cstheme="minorHAnsi"/>
                <w:sz w:val="20"/>
                <w:szCs w:val="20"/>
              </w:rPr>
              <w:t>Billion</w:t>
            </w:r>
          </w:p>
        </w:tc>
        <w:tc>
          <w:tcPr>
            <w:tcW w:w="501" w:type="pct"/>
          </w:tcPr>
          <w:p w:rsidR="008938C5" w:rsidRPr="00482885" w:rsidRDefault="009730B2" w:rsidP="005E170D">
            <w:pPr>
              <w:jc w:val="both"/>
              <w:rPr>
                <w:rFonts w:cstheme="minorHAnsi"/>
                <w:sz w:val="20"/>
                <w:szCs w:val="20"/>
                <w:highlight w:val="yellow"/>
              </w:rPr>
            </w:pPr>
            <w:r w:rsidRPr="00482885">
              <w:rPr>
                <w:rFonts w:cstheme="minorHAnsi"/>
                <w:sz w:val="20"/>
                <w:szCs w:val="20"/>
              </w:rPr>
              <w:t>32.00</w:t>
            </w:r>
            <w:r w:rsidR="00850C1B" w:rsidRPr="00482885">
              <w:rPr>
                <w:rFonts w:cstheme="minorHAnsi"/>
                <w:sz w:val="20"/>
                <w:szCs w:val="20"/>
              </w:rPr>
              <w:t>Billion</w:t>
            </w:r>
          </w:p>
        </w:tc>
        <w:tc>
          <w:tcPr>
            <w:tcW w:w="501" w:type="pct"/>
          </w:tcPr>
          <w:p w:rsidR="008938C5" w:rsidRPr="00482885" w:rsidRDefault="009730B2" w:rsidP="005E170D">
            <w:pPr>
              <w:jc w:val="both"/>
              <w:rPr>
                <w:rFonts w:cstheme="minorHAnsi"/>
                <w:sz w:val="20"/>
                <w:szCs w:val="20"/>
              </w:rPr>
            </w:pPr>
            <w:r w:rsidRPr="00482885">
              <w:rPr>
                <w:rFonts w:cstheme="minorHAnsi"/>
                <w:sz w:val="20"/>
                <w:szCs w:val="20"/>
              </w:rPr>
              <w:t>35.2</w:t>
            </w:r>
            <w:r w:rsidR="00850C1B" w:rsidRPr="00482885">
              <w:rPr>
                <w:rFonts w:cstheme="minorHAnsi"/>
                <w:sz w:val="20"/>
                <w:szCs w:val="20"/>
              </w:rPr>
              <w:t>Billion</w:t>
            </w:r>
          </w:p>
        </w:tc>
        <w:tc>
          <w:tcPr>
            <w:tcW w:w="501" w:type="pct"/>
          </w:tcPr>
          <w:p w:rsidR="008938C5" w:rsidRPr="00482885" w:rsidRDefault="00850C1B" w:rsidP="009730B2">
            <w:pPr>
              <w:jc w:val="both"/>
              <w:rPr>
                <w:rFonts w:cstheme="minorHAnsi"/>
                <w:sz w:val="20"/>
                <w:szCs w:val="20"/>
              </w:rPr>
            </w:pPr>
            <w:r w:rsidRPr="00482885">
              <w:rPr>
                <w:rFonts w:cstheme="minorHAnsi"/>
                <w:sz w:val="20"/>
                <w:szCs w:val="20"/>
              </w:rPr>
              <w:t>38.</w:t>
            </w:r>
            <w:r w:rsidR="009730B2" w:rsidRPr="00482885">
              <w:rPr>
                <w:rFonts w:cstheme="minorHAnsi"/>
                <w:sz w:val="20"/>
                <w:szCs w:val="20"/>
              </w:rPr>
              <w:t>720</w:t>
            </w:r>
            <w:r w:rsidRPr="00482885">
              <w:rPr>
                <w:rFonts w:cstheme="minorHAnsi"/>
                <w:sz w:val="20"/>
                <w:szCs w:val="20"/>
              </w:rPr>
              <w:t>Billion</w:t>
            </w:r>
          </w:p>
        </w:tc>
      </w:tr>
      <w:tr w:rsidR="008938C5" w:rsidRPr="00DB1E0F" w:rsidTr="005E170D">
        <w:tc>
          <w:tcPr>
            <w:tcW w:w="822" w:type="pct"/>
            <w:vAlign w:val="center"/>
          </w:tcPr>
          <w:p w:rsidR="008938C5" w:rsidRPr="00DB1E0F" w:rsidRDefault="008938C5" w:rsidP="005E170D">
            <w:pPr>
              <w:jc w:val="both"/>
              <w:rPr>
                <w:rFonts w:cstheme="minorHAnsi"/>
                <w:sz w:val="20"/>
                <w:szCs w:val="20"/>
              </w:rPr>
            </w:pPr>
            <w:r w:rsidRPr="00DB1E0F">
              <w:rPr>
                <w:rFonts w:eastAsia="Times New Roman" w:cstheme="minorHAnsi"/>
                <w:color w:val="000000"/>
              </w:rPr>
              <w:t>Development of efficient Monitoring and Evaluation Mechanism for timely delivery and quality assurance of State Developmental projects</w:t>
            </w:r>
          </w:p>
        </w:tc>
        <w:tc>
          <w:tcPr>
            <w:tcW w:w="736" w:type="pct"/>
          </w:tcPr>
          <w:p w:rsidR="008938C5" w:rsidRPr="00DB1E0F" w:rsidRDefault="008938C5" w:rsidP="005E170D">
            <w:pPr>
              <w:rPr>
                <w:rFonts w:eastAsia="Times New Roman" w:cstheme="minorHAnsi"/>
                <w:color w:val="000000"/>
              </w:rPr>
            </w:pPr>
            <w:r w:rsidRPr="00DB1E0F">
              <w:rPr>
                <w:rFonts w:eastAsia="Times New Roman" w:cstheme="minorHAnsi"/>
                <w:color w:val="000000"/>
              </w:rPr>
              <w:t xml:space="preserve">Public Financial Management Reform                                                                                     </w:t>
            </w:r>
          </w:p>
        </w:tc>
        <w:tc>
          <w:tcPr>
            <w:tcW w:w="768" w:type="pct"/>
          </w:tcPr>
          <w:p w:rsidR="008938C5" w:rsidRPr="00DB1E0F" w:rsidRDefault="008938C5" w:rsidP="005E170D">
            <w:pPr>
              <w:rPr>
                <w:rFonts w:eastAsia="Times New Roman" w:cstheme="minorHAnsi"/>
                <w:color w:val="000000"/>
              </w:rPr>
            </w:pPr>
            <w:r w:rsidRPr="00DB1E0F">
              <w:rPr>
                <w:rFonts w:eastAsia="Times New Roman" w:cstheme="minorHAnsi"/>
                <w:color w:val="000000"/>
              </w:rPr>
              <w:t>Improved Budget Performance</w:t>
            </w:r>
          </w:p>
        </w:tc>
        <w:tc>
          <w:tcPr>
            <w:tcW w:w="668" w:type="pct"/>
          </w:tcPr>
          <w:p w:rsidR="008938C5" w:rsidRPr="00DB1E0F" w:rsidRDefault="008938C5" w:rsidP="005E170D">
            <w:pPr>
              <w:rPr>
                <w:rFonts w:cstheme="minorHAnsi"/>
                <w:sz w:val="20"/>
                <w:szCs w:val="20"/>
              </w:rPr>
            </w:pPr>
            <w:r w:rsidRPr="00DB1E0F">
              <w:rPr>
                <w:rFonts w:cstheme="minorHAnsi"/>
                <w:sz w:val="20"/>
                <w:szCs w:val="20"/>
              </w:rPr>
              <w:t>Percentage of Budget Performance</w:t>
            </w:r>
          </w:p>
        </w:tc>
        <w:tc>
          <w:tcPr>
            <w:tcW w:w="503" w:type="pct"/>
          </w:tcPr>
          <w:p w:rsidR="008938C5" w:rsidRPr="00482885" w:rsidRDefault="008938C5" w:rsidP="005E170D">
            <w:pPr>
              <w:jc w:val="both"/>
              <w:rPr>
                <w:rFonts w:cstheme="minorHAnsi"/>
                <w:sz w:val="20"/>
                <w:szCs w:val="20"/>
                <w:highlight w:val="yellow"/>
              </w:rPr>
            </w:pP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63.4%</w:t>
            </w: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68.4%</w:t>
            </w: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73.4%</w:t>
            </w:r>
          </w:p>
        </w:tc>
      </w:tr>
      <w:tr w:rsidR="008938C5" w:rsidRPr="00DB1E0F" w:rsidTr="005E170D">
        <w:trPr>
          <w:trHeight w:val="177"/>
        </w:trPr>
        <w:tc>
          <w:tcPr>
            <w:tcW w:w="822" w:type="pct"/>
          </w:tcPr>
          <w:p w:rsidR="008938C5" w:rsidRPr="00DB1E0F" w:rsidRDefault="008938C5" w:rsidP="005E170D">
            <w:pPr>
              <w:jc w:val="both"/>
              <w:rPr>
                <w:rFonts w:eastAsia="Times New Roman" w:cstheme="minorHAnsi"/>
                <w:color w:val="000000"/>
              </w:rPr>
            </w:pPr>
            <w:r w:rsidRPr="00DB1E0F">
              <w:rPr>
                <w:rFonts w:eastAsia="Times New Roman" w:cstheme="minorHAnsi"/>
                <w:color w:val="000000"/>
              </w:rPr>
              <w:t>Promotion of the State for Investment and Business Opportunities</w:t>
            </w:r>
          </w:p>
        </w:tc>
        <w:tc>
          <w:tcPr>
            <w:tcW w:w="736" w:type="pct"/>
          </w:tcPr>
          <w:p w:rsidR="008938C5" w:rsidRPr="00DB1E0F" w:rsidRDefault="008938C5" w:rsidP="005E170D">
            <w:pPr>
              <w:tabs>
                <w:tab w:val="left" w:pos="1990"/>
              </w:tabs>
              <w:rPr>
                <w:rFonts w:cstheme="minorHAnsi"/>
              </w:rPr>
            </w:pPr>
            <w:r w:rsidRPr="00DB1E0F">
              <w:rPr>
                <w:rFonts w:eastAsia="Times New Roman" w:cstheme="minorHAnsi"/>
                <w:color w:val="000000"/>
              </w:rPr>
              <w:t>Ease of Doing Business</w:t>
            </w:r>
          </w:p>
          <w:p w:rsidR="008938C5" w:rsidRPr="00DB1E0F" w:rsidRDefault="008938C5" w:rsidP="005E170D">
            <w:pPr>
              <w:rPr>
                <w:rFonts w:eastAsia="Times New Roman" w:cstheme="minorHAnsi"/>
                <w:color w:val="000000"/>
              </w:rPr>
            </w:pPr>
          </w:p>
        </w:tc>
        <w:tc>
          <w:tcPr>
            <w:tcW w:w="768" w:type="pct"/>
          </w:tcPr>
          <w:p w:rsidR="008938C5" w:rsidRPr="00DB1E0F" w:rsidRDefault="008938C5" w:rsidP="005E170D">
            <w:pPr>
              <w:rPr>
                <w:rFonts w:eastAsia="Times New Roman" w:cstheme="minorHAnsi"/>
                <w:color w:val="000000"/>
              </w:rPr>
            </w:pPr>
            <w:r w:rsidRPr="00DB1E0F">
              <w:rPr>
                <w:rFonts w:eastAsia="Times New Roman" w:cstheme="minorHAnsi"/>
                <w:color w:val="000000"/>
              </w:rPr>
              <w:t>Improved Business Environment</w:t>
            </w:r>
          </w:p>
        </w:tc>
        <w:tc>
          <w:tcPr>
            <w:tcW w:w="668" w:type="pct"/>
          </w:tcPr>
          <w:p w:rsidR="008938C5" w:rsidRPr="00DB1E0F" w:rsidRDefault="008938C5" w:rsidP="005E170D">
            <w:pPr>
              <w:rPr>
                <w:rFonts w:cstheme="minorHAnsi"/>
                <w:sz w:val="20"/>
                <w:szCs w:val="20"/>
              </w:rPr>
            </w:pPr>
            <w:r w:rsidRPr="00DB1E0F">
              <w:rPr>
                <w:rFonts w:cstheme="minorHAnsi"/>
                <w:sz w:val="20"/>
                <w:szCs w:val="20"/>
              </w:rPr>
              <w:t>Number of Investments Attracted</w:t>
            </w:r>
          </w:p>
        </w:tc>
        <w:tc>
          <w:tcPr>
            <w:tcW w:w="503" w:type="pct"/>
          </w:tcPr>
          <w:p w:rsidR="008938C5" w:rsidRPr="00482885" w:rsidRDefault="008938C5" w:rsidP="005E170D">
            <w:pPr>
              <w:jc w:val="both"/>
              <w:rPr>
                <w:rFonts w:cstheme="minorHAnsi"/>
                <w:sz w:val="20"/>
                <w:szCs w:val="20"/>
              </w:rPr>
            </w:pPr>
            <w:r w:rsidRPr="00482885">
              <w:rPr>
                <w:rFonts w:cstheme="minorHAnsi"/>
                <w:sz w:val="20"/>
                <w:szCs w:val="20"/>
              </w:rPr>
              <w:t>17</w:t>
            </w: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21</w:t>
            </w: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24</w:t>
            </w: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28</w:t>
            </w:r>
          </w:p>
        </w:tc>
      </w:tr>
      <w:tr w:rsidR="008938C5" w:rsidRPr="00DB1E0F" w:rsidTr="005E170D">
        <w:tc>
          <w:tcPr>
            <w:tcW w:w="822" w:type="pct"/>
            <w:vAlign w:val="center"/>
          </w:tcPr>
          <w:p w:rsidR="008938C5" w:rsidRPr="00DB1E0F" w:rsidRDefault="008938C5" w:rsidP="005E170D">
            <w:pPr>
              <w:jc w:val="both"/>
              <w:rPr>
                <w:rFonts w:eastAsia="Times New Roman" w:cstheme="minorHAnsi"/>
                <w:color w:val="000000"/>
              </w:rPr>
            </w:pPr>
            <w:r w:rsidRPr="00DB1E0F">
              <w:rPr>
                <w:rFonts w:eastAsia="Times New Roman" w:cstheme="minorHAnsi"/>
                <w:color w:val="000000"/>
              </w:rPr>
              <w:t>Provision of Economic Intelligence for quality economic decision making</w:t>
            </w:r>
          </w:p>
        </w:tc>
        <w:tc>
          <w:tcPr>
            <w:tcW w:w="736" w:type="pct"/>
          </w:tcPr>
          <w:p w:rsidR="008938C5" w:rsidRPr="00DB1E0F" w:rsidRDefault="008938C5" w:rsidP="005E170D">
            <w:pPr>
              <w:rPr>
                <w:rFonts w:eastAsia="Times New Roman" w:cstheme="minorHAnsi"/>
                <w:color w:val="000000"/>
              </w:rPr>
            </w:pPr>
            <w:r w:rsidRPr="00DB1E0F">
              <w:rPr>
                <w:rFonts w:eastAsia="Times New Roman" w:cstheme="minorHAnsi"/>
                <w:color w:val="000000"/>
              </w:rPr>
              <w:t>Financial Information Management and Dissemination</w:t>
            </w:r>
          </w:p>
        </w:tc>
        <w:tc>
          <w:tcPr>
            <w:tcW w:w="768" w:type="pct"/>
          </w:tcPr>
          <w:p w:rsidR="008938C5" w:rsidRPr="00DB1E0F" w:rsidRDefault="008938C5" w:rsidP="005E170D">
            <w:pPr>
              <w:rPr>
                <w:rFonts w:eastAsia="Times New Roman" w:cstheme="minorHAnsi"/>
                <w:color w:val="000000"/>
              </w:rPr>
            </w:pPr>
            <w:r w:rsidRPr="00DB1E0F">
              <w:rPr>
                <w:rFonts w:eastAsia="Times New Roman" w:cstheme="minorHAnsi"/>
                <w:color w:val="000000"/>
              </w:rPr>
              <w:t>Improved access to Reliable Public Financial Information</w:t>
            </w:r>
          </w:p>
        </w:tc>
        <w:tc>
          <w:tcPr>
            <w:tcW w:w="668" w:type="pct"/>
          </w:tcPr>
          <w:p w:rsidR="008938C5" w:rsidRPr="00DB1E0F" w:rsidRDefault="008938C5" w:rsidP="005E170D">
            <w:pPr>
              <w:rPr>
                <w:rFonts w:cstheme="minorHAnsi"/>
                <w:sz w:val="20"/>
                <w:szCs w:val="20"/>
              </w:rPr>
            </w:pPr>
            <w:r w:rsidRPr="00DB1E0F">
              <w:rPr>
                <w:rFonts w:cstheme="minorHAnsi"/>
                <w:sz w:val="20"/>
                <w:szCs w:val="20"/>
              </w:rPr>
              <w:t>Percentage of people with access to Public Financial Information</w:t>
            </w:r>
          </w:p>
        </w:tc>
        <w:tc>
          <w:tcPr>
            <w:tcW w:w="503" w:type="pct"/>
          </w:tcPr>
          <w:p w:rsidR="008938C5" w:rsidRPr="00482885" w:rsidRDefault="008938C5" w:rsidP="005E170D">
            <w:pPr>
              <w:jc w:val="both"/>
              <w:rPr>
                <w:rFonts w:cstheme="minorHAnsi"/>
                <w:sz w:val="20"/>
                <w:szCs w:val="20"/>
              </w:rPr>
            </w:pPr>
            <w:r w:rsidRPr="00482885">
              <w:rPr>
                <w:rFonts w:cstheme="minorHAnsi"/>
                <w:sz w:val="20"/>
                <w:szCs w:val="20"/>
              </w:rPr>
              <w:t>40%</w:t>
            </w: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50%</w:t>
            </w: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60%</w:t>
            </w: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70%</w:t>
            </w:r>
          </w:p>
        </w:tc>
      </w:tr>
      <w:tr w:rsidR="008938C5" w:rsidRPr="00DB1E0F" w:rsidTr="005E170D">
        <w:tc>
          <w:tcPr>
            <w:tcW w:w="822" w:type="pct"/>
            <w:vAlign w:val="center"/>
          </w:tcPr>
          <w:p w:rsidR="008938C5" w:rsidRPr="00DB1E0F" w:rsidRDefault="008938C5" w:rsidP="005E170D">
            <w:pPr>
              <w:jc w:val="both"/>
              <w:rPr>
                <w:rFonts w:eastAsia="Times New Roman" w:cstheme="minorHAnsi"/>
                <w:color w:val="000000"/>
              </w:rPr>
            </w:pPr>
            <w:r w:rsidRPr="00DB1E0F">
              <w:rPr>
                <w:rFonts w:eastAsia="Times New Roman" w:cstheme="minorHAnsi"/>
                <w:color w:val="000000"/>
              </w:rPr>
              <w:t>Strategizing on Development Planning initiatives.</w:t>
            </w:r>
          </w:p>
        </w:tc>
        <w:tc>
          <w:tcPr>
            <w:tcW w:w="736" w:type="pct"/>
          </w:tcPr>
          <w:p w:rsidR="008938C5" w:rsidRPr="00DB1E0F" w:rsidRDefault="008938C5" w:rsidP="005E170D">
            <w:pPr>
              <w:rPr>
                <w:rFonts w:eastAsia="Times New Roman" w:cstheme="minorHAnsi"/>
                <w:color w:val="000000"/>
              </w:rPr>
            </w:pPr>
            <w:r w:rsidRPr="00DB1E0F">
              <w:rPr>
                <w:rFonts w:eastAsia="Times New Roman" w:cstheme="minorHAnsi"/>
                <w:color w:val="000000"/>
              </w:rPr>
              <w:t>Plans Development and Strategies Formulation</w:t>
            </w:r>
          </w:p>
        </w:tc>
        <w:tc>
          <w:tcPr>
            <w:tcW w:w="768" w:type="pct"/>
          </w:tcPr>
          <w:p w:rsidR="008938C5" w:rsidRPr="00DB1E0F" w:rsidRDefault="008938C5" w:rsidP="005E170D">
            <w:pPr>
              <w:rPr>
                <w:rFonts w:eastAsia="Times New Roman" w:cstheme="minorHAnsi"/>
                <w:color w:val="000000"/>
              </w:rPr>
            </w:pPr>
            <w:r w:rsidRPr="00DB1E0F">
              <w:rPr>
                <w:rFonts w:eastAsia="Times New Roman" w:cstheme="minorHAnsi"/>
                <w:color w:val="000000"/>
              </w:rPr>
              <w:t>Efficient Allocation of Resources</w:t>
            </w:r>
          </w:p>
        </w:tc>
        <w:tc>
          <w:tcPr>
            <w:tcW w:w="668" w:type="pct"/>
          </w:tcPr>
          <w:p w:rsidR="008938C5" w:rsidRPr="00DB1E0F" w:rsidRDefault="008938C5" w:rsidP="005E170D">
            <w:pPr>
              <w:rPr>
                <w:rFonts w:cstheme="minorHAnsi"/>
                <w:sz w:val="20"/>
                <w:szCs w:val="20"/>
              </w:rPr>
            </w:pPr>
            <w:r w:rsidRPr="00DB1E0F">
              <w:rPr>
                <w:rFonts w:cstheme="minorHAnsi"/>
                <w:sz w:val="20"/>
                <w:szCs w:val="20"/>
              </w:rPr>
              <w:t xml:space="preserve">Percentage Compliance with Priorities of State Blueprint </w:t>
            </w:r>
          </w:p>
        </w:tc>
        <w:tc>
          <w:tcPr>
            <w:tcW w:w="503" w:type="pct"/>
          </w:tcPr>
          <w:p w:rsidR="008938C5" w:rsidRPr="00482885" w:rsidRDefault="008938C5" w:rsidP="005E170D">
            <w:pPr>
              <w:jc w:val="both"/>
              <w:rPr>
                <w:rFonts w:cstheme="minorHAnsi"/>
                <w:sz w:val="20"/>
                <w:szCs w:val="20"/>
              </w:rPr>
            </w:pPr>
            <w:r w:rsidRPr="00482885">
              <w:rPr>
                <w:rFonts w:cstheme="minorHAnsi"/>
                <w:sz w:val="20"/>
                <w:szCs w:val="20"/>
              </w:rPr>
              <w:t>70%</w:t>
            </w: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80%</w:t>
            </w: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90%</w:t>
            </w:r>
          </w:p>
        </w:tc>
        <w:tc>
          <w:tcPr>
            <w:tcW w:w="501" w:type="pct"/>
          </w:tcPr>
          <w:p w:rsidR="008938C5" w:rsidRPr="00482885" w:rsidRDefault="008938C5" w:rsidP="005E170D">
            <w:pPr>
              <w:jc w:val="both"/>
              <w:rPr>
                <w:rFonts w:cstheme="minorHAnsi"/>
                <w:sz w:val="20"/>
                <w:szCs w:val="20"/>
              </w:rPr>
            </w:pPr>
            <w:r w:rsidRPr="00482885">
              <w:rPr>
                <w:rFonts w:cstheme="minorHAnsi"/>
                <w:sz w:val="20"/>
                <w:szCs w:val="20"/>
              </w:rPr>
              <w:t>100%</w:t>
            </w:r>
          </w:p>
        </w:tc>
      </w:tr>
    </w:tbl>
    <w:p w:rsidR="0091103F" w:rsidRPr="00DB1E0F" w:rsidRDefault="008938C5" w:rsidP="004B5328">
      <w:pPr>
        <w:spacing w:after="0" w:line="240" w:lineRule="auto"/>
        <w:jc w:val="both"/>
        <w:rPr>
          <w:rFonts w:cstheme="minorHAnsi"/>
          <w:sz w:val="24"/>
          <w:szCs w:val="24"/>
        </w:rPr>
      </w:pPr>
      <w:r w:rsidRPr="00DB1E0F">
        <w:rPr>
          <w:rFonts w:cstheme="minorHAnsi"/>
          <w:sz w:val="24"/>
          <w:szCs w:val="24"/>
        </w:rPr>
        <w:br w:type="page"/>
      </w:r>
    </w:p>
    <w:p w:rsidR="001854B0" w:rsidRDefault="002B295E" w:rsidP="001854B0">
      <w:pPr>
        <w:pStyle w:val="Heading1"/>
        <w:spacing w:before="0" w:line="240" w:lineRule="auto"/>
        <w:jc w:val="center"/>
        <w:rPr>
          <w:rFonts w:asciiTheme="minorHAnsi" w:hAnsiTheme="minorHAnsi" w:cstheme="minorHAnsi"/>
          <w:color w:val="auto"/>
        </w:rPr>
      </w:pPr>
      <w:bookmarkStart w:id="23" w:name="_Toc11000124"/>
      <w:r>
        <w:rPr>
          <w:rFonts w:asciiTheme="minorHAnsi" w:hAnsiTheme="minorHAnsi" w:cstheme="minorHAnsi"/>
          <w:color w:val="auto"/>
        </w:rPr>
        <w:lastRenderedPageBreak/>
        <w:t>Chapter Three</w:t>
      </w:r>
    </w:p>
    <w:p w:rsidR="0091103F" w:rsidRPr="00DB1E0F" w:rsidRDefault="001854B0" w:rsidP="00982CDC">
      <w:pPr>
        <w:pStyle w:val="Heading1"/>
        <w:spacing w:before="0" w:line="240" w:lineRule="auto"/>
        <w:jc w:val="both"/>
        <w:rPr>
          <w:rFonts w:asciiTheme="minorHAnsi" w:hAnsiTheme="minorHAnsi" w:cstheme="minorHAnsi"/>
          <w:color w:val="auto"/>
        </w:rPr>
      </w:pPr>
      <w:r>
        <w:rPr>
          <w:rFonts w:asciiTheme="minorHAnsi" w:hAnsiTheme="minorHAnsi" w:cstheme="minorHAnsi"/>
          <w:color w:val="auto"/>
        </w:rPr>
        <w:t>3.0</w:t>
      </w:r>
      <w:r>
        <w:rPr>
          <w:rFonts w:asciiTheme="minorHAnsi" w:hAnsiTheme="minorHAnsi" w:cstheme="minorHAnsi"/>
          <w:color w:val="auto"/>
        </w:rPr>
        <w:tab/>
      </w:r>
      <w:r w:rsidR="0091103F" w:rsidRPr="00DB1E0F">
        <w:rPr>
          <w:rFonts w:asciiTheme="minorHAnsi" w:hAnsiTheme="minorHAnsi" w:cstheme="minorHAnsi"/>
          <w:color w:val="auto"/>
        </w:rPr>
        <w:t>The Development of Sector Strategy</w:t>
      </w:r>
      <w:bookmarkEnd w:id="23"/>
    </w:p>
    <w:p w:rsidR="0091103F" w:rsidRPr="00DB1E0F" w:rsidRDefault="0091103F" w:rsidP="00982CDC">
      <w:pPr>
        <w:spacing w:after="0" w:line="240" w:lineRule="auto"/>
        <w:jc w:val="both"/>
        <w:rPr>
          <w:rFonts w:cstheme="minorHAnsi"/>
          <w:sz w:val="24"/>
          <w:szCs w:val="24"/>
        </w:rPr>
      </w:pPr>
    </w:p>
    <w:p w:rsidR="000038BD" w:rsidRPr="00DB1E0F" w:rsidRDefault="0091103F" w:rsidP="000038BD">
      <w:pPr>
        <w:pStyle w:val="Heading2"/>
        <w:spacing w:before="0" w:line="240" w:lineRule="auto"/>
        <w:jc w:val="both"/>
        <w:rPr>
          <w:rFonts w:asciiTheme="minorHAnsi" w:hAnsiTheme="minorHAnsi" w:cstheme="minorHAnsi"/>
          <w:color w:val="auto"/>
        </w:rPr>
      </w:pPr>
      <w:bookmarkStart w:id="24" w:name="_Toc11000125"/>
      <w:r w:rsidRPr="00DB1E0F">
        <w:rPr>
          <w:rFonts w:asciiTheme="minorHAnsi" w:hAnsiTheme="minorHAnsi" w:cstheme="minorHAnsi"/>
          <w:color w:val="auto"/>
        </w:rPr>
        <w:t>3.1</w:t>
      </w:r>
      <w:r w:rsidRPr="00DB1E0F">
        <w:rPr>
          <w:rFonts w:asciiTheme="minorHAnsi" w:hAnsiTheme="minorHAnsi" w:cstheme="minorHAnsi"/>
          <w:color w:val="auto"/>
        </w:rPr>
        <w:tab/>
        <w:t>Outline Major Strategic Challenges</w:t>
      </w:r>
      <w:bookmarkEnd w:id="24"/>
    </w:p>
    <w:p w:rsidR="0091103F" w:rsidRPr="00DB1E0F" w:rsidRDefault="0091103F" w:rsidP="00982CDC">
      <w:pPr>
        <w:spacing w:line="240" w:lineRule="auto"/>
        <w:jc w:val="both"/>
        <w:rPr>
          <w:rFonts w:cstheme="minorHAnsi"/>
          <w:color w:val="000000"/>
          <w:szCs w:val="24"/>
        </w:rPr>
      </w:pPr>
      <w:r w:rsidRPr="00DB1E0F">
        <w:rPr>
          <w:rFonts w:cstheme="minorHAnsi"/>
          <w:b/>
          <w:color w:val="000000"/>
          <w:szCs w:val="24"/>
        </w:rPr>
        <w:t>Dwindling allocation from Federation Account</w:t>
      </w:r>
      <w:r w:rsidRPr="00DB1E0F">
        <w:rPr>
          <w:rFonts w:cstheme="minorHAnsi"/>
          <w:color w:val="000000"/>
          <w:szCs w:val="24"/>
        </w:rPr>
        <w:t xml:space="preserve">: The dwindling </w:t>
      </w:r>
      <w:r w:rsidR="001D5AB3" w:rsidRPr="00DB1E0F">
        <w:rPr>
          <w:rFonts w:cstheme="minorHAnsi"/>
          <w:color w:val="000000"/>
          <w:szCs w:val="24"/>
        </w:rPr>
        <w:t xml:space="preserve">financial </w:t>
      </w:r>
      <w:r w:rsidRPr="00DB1E0F">
        <w:rPr>
          <w:rFonts w:cstheme="minorHAnsi"/>
          <w:color w:val="000000"/>
          <w:szCs w:val="24"/>
        </w:rPr>
        <w:t>resource accruable to</w:t>
      </w:r>
      <w:r w:rsidR="001D5AB3" w:rsidRPr="00DB1E0F">
        <w:rPr>
          <w:rFonts w:cstheme="minorHAnsi"/>
          <w:color w:val="000000"/>
          <w:szCs w:val="24"/>
        </w:rPr>
        <w:t xml:space="preserve"> the Federal Government which is as a result of running a</w:t>
      </w:r>
      <w:r w:rsidRPr="00DB1E0F">
        <w:rPr>
          <w:rFonts w:cstheme="minorHAnsi"/>
          <w:color w:val="000000"/>
          <w:szCs w:val="24"/>
        </w:rPr>
        <w:t xml:space="preserve"> mono-product economy and</w:t>
      </w:r>
      <w:r w:rsidR="001D5AB3" w:rsidRPr="005C3723">
        <w:rPr>
          <w:rFonts w:cstheme="minorHAnsi"/>
          <w:color w:val="FF0000"/>
          <w:szCs w:val="24"/>
        </w:rPr>
        <w:t>the</w:t>
      </w:r>
      <w:r w:rsidRPr="005C3723">
        <w:rPr>
          <w:rFonts w:cstheme="minorHAnsi"/>
          <w:color w:val="FF0000"/>
          <w:szCs w:val="24"/>
        </w:rPr>
        <w:t xml:space="preserve"> downturn in the prices of oil has constituted a major </w:t>
      </w:r>
      <w:r w:rsidR="001D5AB3" w:rsidRPr="005C3723">
        <w:rPr>
          <w:rFonts w:cstheme="minorHAnsi"/>
          <w:color w:val="FF0000"/>
          <w:szCs w:val="24"/>
        </w:rPr>
        <w:t>financial</w:t>
      </w:r>
      <w:r w:rsidRPr="00DB1E0F">
        <w:rPr>
          <w:rFonts w:cstheme="minorHAnsi"/>
          <w:color w:val="000000"/>
          <w:szCs w:val="24"/>
        </w:rPr>
        <w:t xml:space="preserve">challenge to the </w:t>
      </w:r>
      <w:r w:rsidR="001D5AB3" w:rsidRPr="00DB1E0F">
        <w:rPr>
          <w:rFonts w:cstheme="minorHAnsi"/>
          <w:color w:val="000000"/>
          <w:szCs w:val="24"/>
        </w:rPr>
        <w:t xml:space="preserve">Nigerian </w:t>
      </w:r>
      <w:r w:rsidRPr="00DB1E0F">
        <w:rPr>
          <w:rFonts w:cstheme="minorHAnsi"/>
          <w:color w:val="000000"/>
          <w:szCs w:val="24"/>
        </w:rPr>
        <w:t>States of which Ondo State is not exempted.  This has l</w:t>
      </w:r>
      <w:r w:rsidR="004E0E3B" w:rsidRPr="00DB1E0F">
        <w:rPr>
          <w:rFonts w:cstheme="minorHAnsi"/>
          <w:color w:val="000000"/>
          <w:szCs w:val="24"/>
        </w:rPr>
        <w:t>ed to a huge funding gap onthe</w:t>
      </w:r>
      <w:r w:rsidRPr="00DB1E0F">
        <w:rPr>
          <w:rFonts w:cstheme="minorHAnsi"/>
          <w:color w:val="000000"/>
          <w:szCs w:val="24"/>
        </w:rPr>
        <w:t xml:space="preserve">recurrent and capital </w:t>
      </w:r>
      <w:r w:rsidR="001D5AB3" w:rsidRPr="00DB1E0F">
        <w:rPr>
          <w:rFonts w:cstheme="minorHAnsi"/>
          <w:color w:val="000000"/>
          <w:szCs w:val="24"/>
        </w:rPr>
        <w:t>expenditures</w:t>
      </w:r>
      <w:r w:rsidRPr="00DB1E0F">
        <w:rPr>
          <w:rFonts w:cstheme="minorHAnsi"/>
          <w:color w:val="000000"/>
          <w:szCs w:val="24"/>
        </w:rPr>
        <w:t xml:space="preserve">. </w:t>
      </w:r>
      <w:r w:rsidRPr="00DB1E0F">
        <w:rPr>
          <w:rFonts w:cstheme="minorHAnsi"/>
          <w:szCs w:val="24"/>
        </w:rPr>
        <w:t>Revenue inflow becomes unpredictable thereby making budget projections increasingly difficult.</w:t>
      </w:r>
    </w:p>
    <w:p w:rsidR="005C3723" w:rsidRPr="005C3723" w:rsidRDefault="005C3723" w:rsidP="00982CDC">
      <w:pPr>
        <w:spacing w:line="240" w:lineRule="auto"/>
        <w:jc w:val="both"/>
        <w:rPr>
          <w:rFonts w:cstheme="minorHAnsi"/>
          <w:szCs w:val="24"/>
        </w:rPr>
      </w:pPr>
      <w:r>
        <w:rPr>
          <w:rFonts w:cstheme="minorHAnsi"/>
          <w:b/>
          <w:szCs w:val="24"/>
        </w:rPr>
        <w:t xml:space="preserve">Increase in expenditure on security: </w:t>
      </w:r>
      <w:r w:rsidRPr="005C3723">
        <w:rPr>
          <w:rFonts w:cstheme="minorHAnsi"/>
          <w:szCs w:val="24"/>
        </w:rPr>
        <w:t>Nigeria, Ondo State inclusive is being fac</w:t>
      </w:r>
      <w:r>
        <w:rPr>
          <w:rFonts w:cstheme="minorHAnsi"/>
          <w:szCs w:val="24"/>
        </w:rPr>
        <w:t>ed with huge security challenge</w:t>
      </w:r>
      <w:r w:rsidRPr="005C3723">
        <w:rPr>
          <w:rFonts w:cstheme="minorHAnsi"/>
          <w:szCs w:val="24"/>
        </w:rPr>
        <w:t>. Hence</w:t>
      </w:r>
      <w:r>
        <w:rPr>
          <w:rFonts w:cstheme="minorHAnsi"/>
          <w:szCs w:val="24"/>
        </w:rPr>
        <w:t>,</w:t>
      </w:r>
      <w:r w:rsidRPr="005C3723">
        <w:rPr>
          <w:rFonts w:cstheme="minorHAnsi"/>
          <w:szCs w:val="24"/>
        </w:rPr>
        <w:t xml:space="preserve"> more funds are now being deployed to stem the tide of insecurity</w:t>
      </w:r>
      <w:r>
        <w:rPr>
          <w:rFonts w:cstheme="minorHAnsi"/>
          <w:szCs w:val="24"/>
        </w:rPr>
        <w:t xml:space="preserve"> making less funds available for programs and projects</w:t>
      </w:r>
      <w:r w:rsidR="009932FF">
        <w:rPr>
          <w:rFonts w:cstheme="minorHAnsi"/>
          <w:szCs w:val="24"/>
        </w:rPr>
        <w:t>.</w:t>
      </w:r>
    </w:p>
    <w:p w:rsidR="0091103F" w:rsidRPr="00DB1E0F" w:rsidRDefault="0091103F" w:rsidP="00982CDC">
      <w:pPr>
        <w:spacing w:line="240" w:lineRule="auto"/>
        <w:jc w:val="both"/>
        <w:rPr>
          <w:rFonts w:cstheme="minorHAnsi"/>
          <w:b/>
          <w:szCs w:val="24"/>
        </w:rPr>
      </w:pPr>
      <w:r w:rsidRPr="00DB1E0F">
        <w:rPr>
          <w:rFonts w:cstheme="minorHAnsi"/>
          <w:b/>
          <w:szCs w:val="24"/>
        </w:rPr>
        <w:t xml:space="preserve">Low Internally Generated Revenue: </w:t>
      </w:r>
      <w:r w:rsidR="00C61E1C" w:rsidRPr="00C61E1C">
        <w:rPr>
          <w:rFonts w:cstheme="minorHAnsi"/>
          <w:szCs w:val="24"/>
        </w:rPr>
        <w:t>The</w:t>
      </w:r>
      <w:r w:rsidR="00C61E1C">
        <w:rPr>
          <w:rFonts w:cstheme="minorHAnsi"/>
          <w:szCs w:val="24"/>
        </w:rPr>
        <w:t>Impact of Covid-19 pandemic which results in</w:t>
      </w:r>
      <w:r w:rsidR="009674D4">
        <w:rPr>
          <w:rFonts w:cstheme="minorHAnsi"/>
          <w:szCs w:val="24"/>
        </w:rPr>
        <w:t xml:space="preserve"> increase in cost of production</w:t>
      </w:r>
      <w:r w:rsidR="0015288E" w:rsidRPr="00DB1E0F">
        <w:rPr>
          <w:rFonts w:cstheme="minorHAnsi"/>
          <w:szCs w:val="24"/>
        </w:rPr>
        <w:t>force</w:t>
      </w:r>
      <w:r w:rsidR="009674D4">
        <w:rPr>
          <w:rFonts w:cstheme="minorHAnsi"/>
          <w:szCs w:val="24"/>
        </w:rPr>
        <w:t>d</w:t>
      </w:r>
      <w:r w:rsidR="0015288E" w:rsidRPr="00DB1E0F">
        <w:rPr>
          <w:rFonts w:cstheme="minorHAnsi"/>
          <w:szCs w:val="24"/>
        </w:rPr>
        <w:t xml:space="preserve"> some private business ou</w:t>
      </w:r>
      <w:r w:rsidR="00255F58" w:rsidRPr="00DB1E0F">
        <w:rPr>
          <w:rFonts w:cstheme="minorHAnsi"/>
          <w:szCs w:val="24"/>
        </w:rPr>
        <w:t>tfits to cut down or close oper</w:t>
      </w:r>
      <w:r w:rsidR="0015288E" w:rsidRPr="00DB1E0F">
        <w:rPr>
          <w:rFonts w:cstheme="minorHAnsi"/>
          <w:szCs w:val="24"/>
        </w:rPr>
        <w:t>a</w:t>
      </w:r>
      <w:r w:rsidR="00255F58" w:rsidRPr="00DB1E0F">
        <w:rPr>
          <w:rFonts w:cstheme="minorHAnsi"/>
          <w:szCs w:val="24"/>
        </w:rPr>
        <w:t>t</w:t>
      </w:r>
      <w:r w:rsidR="0015288E" w:rsidRPr="00DB1E0F">
        <w:rPr>
          <w:rFonts w:cstheme="minorHAnsi"/>
          <w:szCs w:val="24"/>
        </w:rPr>
        <w:t>ions</w:t>
      </w:r>
      <w:r w:rsidR="00255F58" w:rsidRPr="00DB1E0F">
        <w:rPr>
          <w:rFonts w:cstheme="minorHAnsi"/>
          <w:szCs w:val="24"/>
        </w:rPr>
        <w:t>with the attendant effect of a fall in withholding taxes payable, had</w:t>
      </w:r>
      <w:r w:rsidRPr="00DB1E0F">
        <w:rPr>
          <w:rFonts w:cstheme="minorHAnsi"/>
          <w:szCs w:val="24"/>
        </w:rPr>
        <w:t xml:space="preserve"> led to reduction in the </w:t>
      </w:r>
      <w:r w:rsidR="00255F58" w:rsidRPr="00DB1E0F">
        <w:rPr>
          <w:rFonts w:cstheme="minorHAnsi"/>
          <w:szCs w:val="24"/>
        </w:rPr>
        <w:t xml:space="preserve">internally generated revenue </w:t>
      </w:r>
      <w:r w:rsidRPr="00DB1E0F">
        <w:rPr>
          <w:rFonts w:cstheme="minorHAnsi"/>
          <w:szCs w:val="24"/>
        </w:rPr>
        <w:t>to the State</w:t>
      </w:r>
      <w:r w:rsidR="000238BC" w:rsidRPr="00DB1E0F">
        <w:rPr>
          <w:rFonts w:cstheme="minorHAnsi"/>
          <w:szCs w:val="24"/>
        </w:rPr>
        <w:t xml:space="preserve"> resulting in the fall of</w:t>
      </w:r>
      <w:r w:rsidRPr="00DB1E0F">
        <w:rPr>
          <w:rFonts w:cstheme="minorHAnsi"/>
          <w:szCs w:val="24"/>
        </w:rPr>
        <w:t xml:space="preserve"> standard of living of citizenry</w:t>
      </w:r>
      <w:r w:rsidR="000238BC" w:rsidRPr="00DB1E0F">
        <w:rPr>
          <w:rFonts w:cstheme="minorHAnsi"/>
          <w:szCs w:val="24"/>
        </w:rPr>
        <w:t>. However, the State is looking inward</w:t>
      </w:r>
      <w:r w:rsidR="009932FF">
        <w:rPr>
          <w:rFonts w:cstheme="minorHAnsi"/>
          <w:szCs w:val="24"/>
        </w:rPr>
        <w:t xml:space="preserve"> for</w:t>
      </w:r>
      <w:r w:rsidR="000238BC" w:rsidRPr="00DB1E0F">
        <w:rPr>
          <w:rFonts w:cstheme="minorHAnsi"/>
          <w:szCs w:val="24"/>
        </w:rPr>
        <w:t xml:space="preserve"> ne</w:t>
      </w:r>
      <w:r w:rsidR="00982CDC" w:rsidRPr="00DB1E0F">
        <w:rPr>
          <w:rFonts w:cstheme="minorHAnsi"/>
          <w:szCs w:val="24"/>
        </w:rPr>
        <w:t>w sources of revenue</w:t>
      </w:r>
      <w:r w:rsidR="000238BC" w:rsidRPr="00DB1E0F">
        <w:rPr>
          <w:rFonts w:cstheme="minorHAnsi"/>
          <w:szCs w:val="24"/>
        </w:rPr>
        <w:t>.</w:t>
      </w:r>
    </w:p>
    <w:p w:rsidR="0091103F" w:rsidRPr="00DB1E0F" w:rsidRDefault="0091103F" w:rsidP="00A2098C">
      <w:pPr>
        <w:spacing w:line="240" w:lineRule="auto"/>
        <w:jc w:val="both"/>
        <w:rPr>
          <w:rFonts w:eastAsia="Calibri" w:cstheme="minorHAnsi"/>
          <w:szCs w:val="24"/>
        </w:rPr>
      </w:pPr>
      <w:r w:rsidRPr="00DB1E0F">
        <w:rPr>
          <w:rFonts w:eastAsia="Calibri" w:cstheme="minorHAnsi"/>
          <w:b/>
          <w:szCs w:val="24"/>
        </w:rPr>
        <w:t>Servicing of State debt:</w:t>
      </w:r>
      <w:r w:rsidRPr="00DB1E0F">
        <w:rPr>
          <w:rFonts w:eastAsia="Calibri" w:cstheme="minorHAnsi"/>
          <w:szCs w:val="24"/>
        </w:rPr>
        <w:t>Due to the dwindling revenue from the federation account, the State resorted to borrowing which has led to a substantial debt service cost. This has a great</w:t>
      </w:r>
      <w:r w:rsidR="009674D4">
        <w:rPr>
          <w:rFonts w:eastAsia="Calibri" w:cstheme="minorHAnsi"/>
          <w:szCs w:val="24"/>
        </w:rPr>
        <w:t xml:space="preserve"> impact on the S</w:t>
      </w:r>
      <w:r w:rsidR="00A2098C" w:rsidRPr="00DB1E0F">
        <w:rPr>
          <w:rFonts w:eastAsia="Calibri" w:cstheme="minorHAnsi"/>
          <w:szCs w:val="24"/>
        </w:rPr>
        <w:t>tate resources.</w:t>
      </w:r>
    </w:p>
    <w:p w:rsidR="0091103F" w:rsidRPr="00DB1E0F" w:rsidRDefault="0091103F" w:rsidP="00982CDC">
      <w:pPr>
        <w:pStyle w:val="Heading2"/>
        <w:spacing w:before="0" w:line="240" w:lineRule="auto"/>
        <w:jc w:val="both"/>
        <w:rPr>
          <w:rFonts w:asciiTheme="minorHAnsi" w:hAnsiTheme="minorHAnsi" w:cstheme="minorHAnsi"/>
          <w:color w:val="auto"/>
        </w:rPr>
      </w:pPr>
      <w:bookmarkStart w:id="25" w:name="_Toc11000126"/>
      <w:r w:rsidRPr="00DB1E0F">
        <w:rPr>
          <w:rFonts w:asciiTheme="minorHAnsi" w:hAnsiTheme="minorHAnsi" w:cstheme="minorHAnsi"/>
          <w:color w:val="auto"/>
        </w:rPr>
        <w:t>3.2</w:t>
      </w:r>
      <w:r w:rsidRPr="00DB1E0F">
        <w:rPr>
          <w:rFonts w:asciiTheme="minorHAnsi" w:hAnsiTheme="minorHAnsi" w:cstheme="minorHAnsi"/>
          <w:color w:val="auto"/>
        </w:rPr>
        <w:tab/>
        <w:t>Resource Constraints</w:t>
      </w:r>
      <w:bookmarkEnd w:id="25"/>
    </w:p>
    <w:p w:rsidR="0091103F" w:rsidRPr="00DB1E0F" w:rsidRDefault="0091103F" w:rsidP="00982CDC">
      <w:pPr>
        <w:spacing w:after="0" w:line="240" w:lineRule="auto"/>
        <w:jc w:val="both"/>
        <w:rPr>
          <w:rFonts w:cstheme="minorHAnsi"/>
          <w:sz w:val="24"/>
          <w:szCs w:val="24"/>
        </w:rPr>
      </w:pPr>
    </w:p>
    <w:p w:rsidR="0091103F" w:rsidRPr="00DB1E0F" w:rsidRDefault="003F5A93" w:rsidP="00982CDC">
      <w:pPr>
        <w:spacing w:after="0" w:line="240" w:lineRule="auto"/>
        <w:jc w:val="both"/>
        <w:rPr>
          <w:rFonts w:cstheme="minorHAnsi"/>
          <w:szCs w:val="24"/>
        </w:rPr>
      </w:pPr>
      <w:r w:rsidRPr="00DB1E0F">
        <w:rPr>
          <w:rFonts w:cstheme="minorHAnsi"/>
          <w:szCs w:val="24"/>
        </w:rPr>
        <w:t xml:space="preserve">As outlined in </w:t>
      </w:r>
      <w:r w:rsidR="0091103F" w:rsidRPr="00DB1E0F">
        <w:rPr>
          <w:rFonts w:cstheme="minorHAnsi"/>
          <w:szCs w:val="24"/>
        </w:rPr>
        <w:t xml:space="preserve">Table 4 </w:t>
      </w:r>
      <w:r w:rsidRPr="00DB1E0F">
        <w:rPr>
          <w:rFonts w:cstheme="minorHAnsi"/>
          <w:szCs w:val="24"/>
        </w:rPr>
        <w:t>below,</w:t>
      </w:r>
      <w:r w:rsidR="008B3B20" w:rsidRPr="008B3B20">
        <w:rPr>
          <w:rFonts w:cstheme="minorHAnsi"/>
        </w:rPr>
        <w:t xml:space="preserve"> </w:t>
      </w:r>
      <w:r w:rsidR="008B3B20" w:rsidRPr="008B3B20">
        <w:rPr>
          <w:rFonts w:cstheme="minorHAnsi"/>
          <w:dstrike/>
          <w:szCs w:val="24"/>
        </w:rPr>
        <w:t>N</w:t>
      </w:r>
      <w:r w:rsidR="008B3B20" w:rsidRPr="008B3B20">
        <w:rPr>
          <w:rFonts w:cstheme="minorHAnsi"/>
        </w:rPr>
        <w:t>66</w:t>
      </w:r>
      <w:r w:rsidR="008B3B20" w:rsidRPr="00AF4AA4">
        <w:rPr>
          <w:rFonts w:cstheme="minorHAnsi"/>
        </w:rPr>
        <w:t>3,236,581.71</w:t>
      </w:r>
      <w:r w:rsidR="008B3B20">
        <w:rPr>
          <w:rFonts w:cstheme="minorHAnsi"/>
        </w:rPr>
        <w:t xml:space="preserve"> </w:t>
      </w:r>
      <w:r w:rsidR="0091103F" w:rsidRPr="00DB1E0F">
        <w:rPr>
          <w:rFonts w:cstheme="minorHAnsi"/>
          <w:szCs w:val="24"/>
        </w:rPr>
        <w:t>was released for Personnel Cost for the Public Finance sector in year 20</w:t>
      </w:r>
      <w:r w:rsidR="009674D4">
        <w:rPr>
          <w:rFonts w:cstheme="minorHAnsi"/>
          <w:szCs w:val="24"/>
        </w:rPr>
        <w:t>21</w:t>
      </w:r>
      <w:r w:rsidR="0091103F" w:rsidRPr="00DB1E0F">
        <w:rPr>
          <w:rFonts w:cstheme="minorHAnsi"/>
          <w:szCs w:val="24"/>
        </w:rPr>
        <w:t xml:space="preserve">. As a percentage of the approved budget in the year, it accounted for </w:t>
      </w:r>
      <w:r w:rsidR="00AC1237" w:rsidRPr="00AF4AA4">
        <w:rPr>
          <w:rFonts w:cstheme="minorHAnsi"/>
        </w:rPr>
        <w:t>73.55</w:t>
      </w:r>
      <w:r w:rsidR="00BF3F64" w:rsidRPr="00AC1237">
        <w:rPr>
          <w:rFonts w:cstheme="minorHAnsi"/>
          <w:szCs w:val="20"/>
        </w:rPr>
        <w:t>%</w:t>
      </w:r>
      <w:r w:rsidR="00BF3F64" w:rsidRPr="009674D4">
        <w:rPr>
          <w:rFonts w:cstheme="minorHAnsi"/>
          <w:color w:val="FF0000"/>
          <w:szCs w:val="20"/>
        </w:rPr>
        <w:t xml:space="preserve"> </w:t>
      </w:r>
      <w:r w:rsidR="0091103F" w:rsidRPr="00DB1E0F">
        <w:rPr>
          <w:rFonts w:cstheme="minorHAnsi"/>
          <w:szCs w:val="24"/>
        </w:rPr>
        <w:t xml:space="preserve">releases. </w:t>
      </w:r>
      <w:r w:rsidR="00AC1237" w:rsidRPr="008B3B20">
        <w:rPr>
          <w:rFonts w:cstheme="minorHAnsi"/>
          <w:dstrike/>
          <w:szCs w:val="24"/>
        </w:rPr>
        <w:t>N</w:t>
      </w:r>
      <w:r w:rsidR="00AC1237" w:rsidRPr="00AF4AA4">
        <w:rPr>
          <w:rFonts w:cstheme="minorHAnsi"/>
        </w:rPr>
        <w:t>702,796,000.00</w:t>
      </w:r>
      <w:r w:rsidR="00AC1237">
        <w:rPr>
          <w:rFonts w:cstheme="minorHAnsi"/>
        </w:rPr>
        <w:t xml:space="preserve"> </w:t>
      </w:r>
      <w:r w:rsidR="0091103F" w:rsidRPr="00DB1E0F">
        <w:rPr>
          <w:rFonts w:cstheme="minorHAnsi"/>
          <w:szCs w:val="24"/>
        </w:rPr>
        <w:t xml:space="preserve">was released for Overhead, </w:t>
      </w:r>
      <w:r w:rsidR="0091103F" w:rsidRPr="00AC1237">
        <w:rPr>
          <w:rFonts w:cstheme="minorHAnsi"/>
          <w:dstrike/>
          <w:szCs w:val="24"/>
        </w:rPr>
        <w:t>N</w:t>
      </w:r>
      <w:r w:rsidR="00AC1237" w:rsidRPr="00AF4AA4">
        <w:rPr>
          <w:rFonts w:cstheme="minorHAnsi"/>
        </w:rPr>
        <w:t>3,028,616,890.83</w:t>
      </w:r>
      <w:r w:rsidR="00E62058" w:rsidRPr="009674D4">
        <w:rPr>
          <w:rFonts w:cstheme="minorHAnsi"/>
          <w:color w:val="FF0000"/>
        </w:rPr>
        <w:t xml:space="preserve"> </w:t>
      </w:r>
      <w:r w:rsidR="0091103F" w:rsidRPr="00DB1E0F">
        <w:rPr>
          <w:rFonts w:cstheme="minorHAnsi"/>
          <w:szCs w:val="24"/>
        </w:rPr>
        <w:t xml:space="preserve">for Capital. In terms of percentage releases, Overhead, and Capital had </w:t>
      </w:r>
      <w:r w:rsidR="00AC1237" w:rsidRPr="00AF4AA4">
        <w:rPr>
          <w:rFonts w:cstheme="minorHAnsi"/>
        </w:rPr>
        <w:t>97.83</w:t>
      </w:r>
      <w:r w:rsidR="00AC1237">
        <w:rPr>
          <w:rFonts w:cstheme="minorHAnsi"/>
        </w:rPr>
        <w:t xml:space="preserve">% </w:t>
      </w:r>
      <w:r w:rsidR="0091103F" w:rsidRPr="00DB1E0F">
        <w:rPr>
          <w:rFonts w:cstheme="minorHAnsi"/>
          <w:szCs w:val="24"/>
        </w:rPr>
        <w:t xml:space="preserve">and </w:t>
      </w:r>
      <w:r w:rsidR="00AC1237" w:rsidRPr="00AF4AA4">
        <w:rPr>
          <w:rFonts w:cstheme="minorHAnsi"/>
        </w:rPr>
        <w:t>57.6</w:t>
      </w:r>
      <w:r w:rsidR="00AC1237" w:rsidRPr="00AC1237">
        <w:rPr>
          <w:rFonts w:cstheme="minorHAnsi"/>
        </w:rPr>
        <w:t>3</w:t>
      </w:r>
      <w:r w:rsidR="0091103F" w:rsidRPr="00AC1237">
        <w:rPr>
          <w:rFonts w:cstheme="minorHAnsi"/>
          <w:szCs w:val="24"/>
        </w:rPr>
        <w:t>%</w:t>
      </w:r>
      <w:r w:rsidR="0091103F" w:rsidRPr="009674D4">
        <w:rPr>
          <w:rFonts w:cstheme="minorHAnsi"/>
          <w:color w:val="FF0000"/>
          <w:szCs w:val="24"/>
        </w:rPr>
        <w:t xml:space="preserve"> </w:t>
      </w:r>
      <w:r w:rsidR="0091103F" w:rsidRPr="00DB1E0F">
        <w:rPr>
          <w:rFonts w:cstheme="minorHAnsi"/>
          <w:szCs w:val="24"/>
        </w:rPr>
        <w:t>respectively.</w:t>
      </w:r>
    </w:p>
    <w:p w:rsidR="00103093" w:rsidRPr="00DB1E0F" w:rsidRDefault="00103093" w:rsidP="00982CDC">
      <w:pPr>
        <w:spacing w:after="0" w:line="240" w:lineRule="auto"/>
        <w:jc w:val="both"/>
        <w:rPr>
          <w:rFonts w:cstheme="minorHAnsi"/>
          <w:szCs w:val="24"/>
        </w:rPr>
      </w:pPr>
    </w:p>
    <w:p w:rsidR="0091103F" w:rsidRPr="00DB1E0F" w:rsidRDefault="0091103F" w:rsidP="00A2098C">
      <w:pPr>
        <w:pStyle w:val="Caption"/>
        <w:spacing w:after="0"/>
        <w:jc w:val="both"/>
        <w:rPr>
          <w:rFonts w:cstheme="minorHAnsi"/>
          <w:color w:val="auto"/>
          <w:sz w:val="24"/>
        </w:rPr>
      </w:pPr>
      <w:bookmarkStart w:id="26" w:name="_Toc11000093"/>
      <w:r w:rsidRPr="00DB1E0F">
        <w:rPr>
          <w:rFonts w:cstheme="minorHAnsi"/>
          <w:color w:val="auto"/>
          <w:sz w:val="24"/>
        </w:rPr>
        <w:t xml:space="preserve">Table </w:t>
      </w:r>
      <w:r w:rsidR="00C4172D" w:rsidRPr="00DB1E0F">
        <w:rPr>
          <w:rFonts w:cstheme="minorHAnsi"/>
          <w:color w:val="auto"/>
          <w:sz w:val="24"/>
        </w:rPr>
        <w:fldChar w:fldCharType="begin"/>
      </w:r>
      <w:r w:rsidRPr="00DB1E0F">
        <w:rPr>
          <w:rFonts w:cstheme="minorHAnsi"/>
          <w:color w:val="auto"/>
          <w:sz w:val="24"/>
        </w:rPr>
        <w:instrText xml:space="preserve"> SEQ Table \* ARABIC </w:instrText>
      </w:r>
      <w:r w:rsidR="00C4172D" w:rsidRPr="00DB1E0F">
        <w:rPr>
          <w:rFonts w:cstheme="minorHAnsi"/>
          <w:color w:val="auto"/>
          <w:sz w:val="24"/>
        </w:rPr>
        <w:fldChar w:fldCharType="separate"/>
      </w:r>
      <w:r w:rsidR="00882499">
        <w:rPr>
          <w:rFonts w:cstheme="minorHAnsi"/>
          <w:noProof/>
          <w:color w:val="auto"/>
          <w:sz w:val="24"/>
        </w:rPr>
        <w:t>4</w:t>
      </w:r>
      <w:r w:rsidR="00C4172D" w:rsidRPr="00DB1E0F">
        <w:rPr>
          <w:rFonts w:cstheme="minorHAnsi"/>
          <w:color w:val="auto"/>
          <w:sz w:val="24"/>
        </w:rPr>
        <w:fldChar w:fldCharType="end"/>
      </w:r>
      <w:r w:rsidR="00AE2F66" w:rsidRPr="00DB1E0F">
        <w:rPr>
          <w:rFonts w:cstheme="minorHAnsi"/>
          <w:color w:val="auto"/>
          <w:sz w:val="24"/>
        </w:rPr>
        <w:t>: Summary of 202</w:t>
      </w:r>
      <w:r w:rsidR="00D05385">
        <w:rPr>
          <w:rFonts w:cstheme="minorHAnsi"/>
          <w:color w:val="auto"/>
          <w:sz w:val="24"/>
        </w:rPr>
        <w:t>1</w:t>
      </w:r>
      <w:r w:rsidRPr="00DB1E0F">
        <w:rPr>
          <w:rFonts w:cstheme="minorHAnsi"/>
          <w:color w:val="auto"/>
          <w:sz w:val="24"/>
        </w:rPr>
        <w:t xml:space="preserve"> Budget Data</w:t>
      </w:r>
      <w:bookmarkEnd w:id="26"/>
    </w:p>
    <w:tbl>
      <w:tblPr>
        <w:tblW w:w="5000" w:type="pct"/>
        <w:jc w:val="right"/>
        <w:tblCellMar>
          <w:left w:w="0" w:type="dxa"/>
          <w:right w:w="0" w:type="dxa"/>
        </w:tblCellMar>
        <w:tblLook w:val="04A0" w:firstRow="1" w:lastRow="0" w:firstColumn="1" w:lastColumn="0" w:noHBand="0" w:noVBand="1"/>
      </w:tblPr>
      <w:tblGrid>
        <w:gridCol w:w="1102"/>
        <w:gridCol w:w="1786"/>
        <w:gridCol w:w="1783"/>
        <w:gridCol w:w="1783"/>
        <w:gridCol w:w="1562"/>
        <w:gridCol w:w="1560"/>
      </w:tblGrid>
      <w:tr w:rsidR="0091103F" w:rsidRPr="00DB1E0F" w:rsidTr="00EB30A7">
        <w:trPr>
          <w:trHeight w:val="20"/>
          <w:jc w:val="right"/>
        </w:trPr>
        <w:tc>
          <w:tcPr>
            <w:tcW w:w="623"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91103F" w:rsidP="00982CDC">
            <w:pPr>
              <w:spacing w:after="0" w:line="240" w:lineRule="auto"/>
              <w:jc w:val="both"/>
              <w:rPr>
                <w:rFonts w:cstheme="minorHAnsi"/>
                <w:b/>
                <w:sz w:val="20"/>
                <w:szCs w:val="28"/>
              </w:rPr>
            </w:pPr>
            <w:r w:rsidRPr="00DB1E0F">
              <w:rPr>
                <w:rFonts w:cstheme="minorHAnsi"/>
                <w:b/>
                <w:bCs/>
                <w:sz w:val="20"/>
                <w:szCs w:val="28"/>
              </w:rPr>
              <w:t>Item</w:t>
            </w:r>
          </w:p>
        </w:tc>
        <w:tc>
          <w:tcPr>
            <w:tcW w:w="926"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E76DF0" w:rsidP="000D42CE">
            <w:pPr>
              <w:spacing w:after="0" w:line="240" w:lineRule="auto"/>
              <w:jc w:val="both"/>
              <w:rPr>
                <w:rFonts w:cstheme="minorHAnsi"/>
                <w:b/>
                <w:sz w:val="20"/>
                <w:szCs w:val="28"/>
              </w:rPr>
            </w:pPr>
            <w:r w:rsidRPr="00DB1E0F">
              <w:rPr>
                <w:rFonts w:cstheme="minorHAnsi"/>
                <w:b/>
                <w:bCs/>
                <w:sz w:val="20"/>
                <w:szCs w:val="28"/>
              </w:rPr>
              <w:t xml:space="preserve">Approved Budget </w:t>
            </w:r>
            <w:r w:rsidR="00AE2F66" w:rsidRPr="00DB1E0F">
              <w:rPr>
                <w:rFonts w:cstheme="minorHAnsi"/>
                <w:b/>
                <w:bCs/>
                <w:sz w:val="20"/>
                <w:szCs w:val="28"/>
              </w:rPr>
              <w:t>(N) in 202</w:t>
            </w:r>
            <w:r w:rsidR="00D05385">
              <w:rPr>
                <w:rFonts w:cstheme="minorHAnsi"/>
                <w:b/>
                <w:bCs/>
                <w:sz w:val="20"/>
                <w:szCs w:val="28"/>
              </w:rPr>
              <w:t>1</w:t>
            </w:r>
          </w:p>
        </w:tc>
        <w:tc>
          <w:tcPr>
            <w:tcW w:w="863"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91103F" w:rsidP="000D42CE">
            <w:pPr>
              <w:spacing w:after="0" w:line="240" w:lineRule="auto"/>
              <w:jc w:val="both"/>
              <w:rPr>
                <w:rFonts w:cstheme="minorHAnsi"/>
                <w:b/>
                <w:sz w:val="20"/>
                <w:szCs w:val="28"/>
              </w:rPr>
            </w:pPr>
            <w:r w:rsidRPr="00DB1E0F">
              <w:rPr>
                <w:rFonts w:cstheme="minorHAnsi"/>
                <w:b/>
                <w:bCs/>
                <w:sz w:val="20"/>
                <w:szCs w:val="28"/>
              </w:rPr>
              <w:t xml:space="preserve">Amount Released (N) </w:t>
            </w:r>
            <w:r w:rsidR="00AE2F66" w:rsidRPr="00DB1E0F">
              <w:rPr>
                <w:rFonts w:cstheme="minorHAnsi"/>
                <w:b/>
                <w:bCs/>
                <w:sz w:val="20"/>
                <w:szCs w:val="28"/>
              </w:rPr>
              <w:t>in 202</w:t>
            </w:r>
            <w:r w:rsidR="00D05385">
              <w:rPr>
                <w:rFonts w:cstheme="minorHAnsi"/>
                <w:b/>
                <w:bCs/>
                <w:sz w:val="20"/>
                <w:szCs w:val="28"/>
              </w:rPr>
              <w:t>1</w:t>
            </w:r>
          </w:p>
        </w:tc>
        <w:tc>
          <w:tcPr>
            <w:tcW w:w="863"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91103F" w:rsidP="000D42CE">
            <w:pPr>
              <w:spacing w:after="0" w:line="240" w:lineRule="auto"/>
              <w:jc w:val="both"/>
              <w:rPr>
                <w:rFonts w:cstheme="minorHAnsi"/>
                <w:b/>
                <w:sz w:val="20"/>
                <w:szCs w:val="28"/>
              </w:rPr>
            </w:pPr>
            <w:r w:rsidRPr="00DB1E0F">
              <w:rPr>
                <w:rFonts w:cstheme="minorHAnsi"/>
                <w:b/>
                <w:bCs/>
                <w:sz w:val="20"/>
                <w:szCs w:val="28"/>
              </w:rPr>
              <w:t>Actual Expenditure (N</w:t>
            </w:r>
            <w:r w:rsidR="00AE2F66" w:rsidRPr="00DB1E0F">
              <w:rPr>
                <w:rFonts w:cstheme="minorHAnsi"/>
                <w:b/>
                <w:bCs/>
                <w:sz w:val="20"/>
                <w:szCs w:val="28"/>
              </w:rPr>
              <w:t>) in 202</w:t>
            </w:r>
            <w:r w:rsidR="00D05385">
              <w:rPr>
                <w:rFonts w:cstheme="minorHAnsi"/>
                <w:b/>
                <w:bCs/>
                <w:sz w:val="20"/>
                <w:szCs w:val="28"/>
              </w:rPr>
              <w:t>1</w:t>
            </w:r>
          </w:p>
        </w:tc>
        <w:tc>
          <w:tcPr>
            <w:tcW w:w="863"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91103F" w:rsidP="00982CDC">
            <w:pPr>
              <w:spacing w:after="0" w:line="240" w:lineRule="auto"/>
              <w:jc w:val="both"/>
              <w:rPr>
                <w:rFonts w:cstheme="minorHAnsi"/>
                <w:b/>
                <w:sz w:val="20"/>
                <w:szCs w:val="28"/>
              </w:rPr>
            </w:pPr>
            <w:r w:rsidRPr="00DB1E0F">
              <w:rPr>
                <w:rFonts w:cstheme="minorHAnsi"/>
                <w:b/>
                <w:bCs/>
                <w:sz w:val="20"/>
                <w:szCs w:val="28"/>
              </w:rPr>
              <w:t>Amount Released as % of Approved</w:t>
            </w:r>
          </w:p>
        </w:tc>
        <w:tc>
          <w:tcPr>
            <w:tcW w:w="862"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91103F" w:rsidP="00982CDC">
            <w:pPr>
              <w:spacing w:after="0" w:line="240" w:lineRule="auto"/>
              <w:jc w:val="both"/>
              <w:rPr>
                <w:rFonts w:cstheme="minorHAnsi"/>
                <w:b/>
                <w:sz w:val="20"/>
                <w:szCs w:val="28"/>
              </w:rPr>
            </w:pPr>
            <w:r w:rsidRPr="00DB1E0F">
              <w:rPr>
                <w:rFonts w:cstheme="minorHAnsi"/>
                <w:b/>
                <w:bCs/>
                <w:sz w:val="20"/>
                <w:szCs w:val="28"/>
              </w:rPr>
              <w:t>Actual Expenditure as % of Releases</w:t>
            </w:r>
          </w:p>
        </w:tc>
      </w:tr>
      <w:tr w:rsidR="009D1FAA" w:rsidRPr="00DB1E0F" w:rsidTr="00EB30A7">
        <w:trPr>
          <w:trHeight w:val="613"/>
          <w:jc w:val="right"/>
        </w:trPr>
        <w:tc>
          <w:tcPr>
            <w:tcW w:w="62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D1FAA" w:rsidRPr="00DB1E0F" w:rsidRDefault="009D1FAA" w:rsidP="00EB30A7">
            <w:pPr>
              <w:spacing w:after="0" w:line="240" w:lineRule="auto"/>
              <w:jc w:val="both"/>
              <w:rPr>
                <w:rFonts w:cstheme="minorHAnsi"/>
                <w:b/>
                <w:sz w:val="20"/>
                <w:szCs w:val="28"/>
              </w:rPr>
            </w:pPr>
            <w:r w:rsidRPr="00DB1E0F">
              <w:rPr>
                <w:rFonts w:cstheme="minorHAnsi"/>
                <w:b/>
                <w:sz w:val="20"/>
                <w:szCs w:val="28"/>
              </w:rPr>
              <w:t xml:space="preserve">Personnel </w:t>
            </w:r>
          </w:p>
        </w:tc>
        <w:tc>
          <w:tcPr>
            <w:tcW w:w="926"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901,689,194.53</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663,236,581.71</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663,236,581.71</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73.55</w:t>
            </w:r>
          </w:p>
        </w:tc>
        <w:tc>
          <w:tcPr>
            <w:tcW w:w="862"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100.0</w:t>
            </w:r>
          </w:p>
        </w:tc>
      </w:tr>
      <w:tr w:rsidR="009D1FAA" w:rsidRPr="00DB1E0F" w:rsidTr="00EB30A7">
        <w:trPr>
          <w:trHeight w:val="559"/>
          <w:jc w:val="right"/>
        </w:trPr>
        <w:tc>
          <w:tcPr>
            <w:tcW w:w="62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D1FAA" w:rsidRPr="00DB1E0F" w:rsidRDefault="009D1FAA" w:rsidP="00EB30A7">
            <w:pPr>
              <w:spacing w:after="0" w:line="240" w:lineRule="auto"/>
              <w:jc w:val="both"/>
              <w:rPr>
                <w:rFonts w:cstheme="minorHAnsi"/>
                <w:b/>
                <w:sz w:val="20"/>
                <w:szCs w:val="28"/>
              </w:rPr>
            </w:pPr>
            <w:r w:rsidRPr="00DB1E0F">
              <w:rPr>
                <w:rFonts w:cstheme="minorHAnsi"/>
                <w:b/>
                <w:sz w:val="20"/>
                <w:szCs w:val="28"/>
              </w:rPr>
              <w:t xml:space="preserve">Overhead </w:t>
            </w:r>
          </w:p>
        </w:tc>
        <w:tc>
          <w:tcPr>
            <w:tcW w:w="926"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718,370,000</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702,796,000.00</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702,796,000.00</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97.83</w:t>
            </w:r>
          </w:p>
        </w:tc>
        <w:tc>
          <w:tcPr>
            <w:tcW w:w="862"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100.0</w:t>
            </w:r>
          </w:p>
        </w:tc>
      </w:tr>
      <w:tr w:rsidR="009D1FAA" w:rsidRPr="00DB1E0F" w:rsidTr="00EB30A7">
        <w:trPr>
          <w:trHeight w:val="432"/>
          <w:jc w:val="right"/>
        </w:trPr>
        <w:tc>
          <w:tcPr>
            <w:tcW w:w="62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D1FAA" w:rsidRPr="00DB1E0F" w:rsidRDefault="009D1FAA" w:rsidP="00EB30A7">
            <w:pPr>
              <w:spacing w:after="0" w:line="240" w:lineRule="auto"/>
              <w:jc w:val="both"/>
              <w:rPr>
                <w:rFonts w:cstheme="minorHAnsi"/>
                <w:b/>
                <w:sz w:val="20"/>
                <w:szCs w:val="28"/>
              </w:rPr>
            </w:pPr>
            <w:r w:rsidRPr="00DB1E0F">
              <w:rPr>
                <w:rFonts w:cstheme="minorHAnsi"/>
                <w:b/>
                <w:sz w:val="20"/>
                <w:szCs w:val="28"/>
              </w:rPr>
              <w:t xml:space="preserve">Capital </w:t>
            </w:r>
          </w:p>
        </w:tc>
        <w:tc>
          <w:tcPr>
            <w:tcW w:w="926"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5,254,822,709.11</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3,028,616,890.83</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3,028,616,890.83</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57.63</w:t>
            </w:r>
          </w:p>
        </w:tc>
        <w:tc>
          <w:tcPr>
            <w:tcW w:w="862"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szCs w:val="20"/>
              </w:rPr>
            </w:pPr>
            <w:r w:rsidRPr="00AF4AA4">
              <w:rPr>
                <w:rFonts w:cstheme="minorHAnsi"/>
              </w:rPr>
              <w:t>100.0</w:t>
            </w:r>
          </w:p>
        </w:tc>
      </w:tr>
      <w:tr w:rsidR="009D1FAA" w:rsidRPr="00DB1E0F" w:rsidTr="00EB30A7">
        <w:trPr>
          <w:trHeight w:val="432"/>
          <w:jc w:val="right"/>
        </w:trPr>
        <w:tc>
          <w:tcPr>
            <w:tcW w:w="62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D1FAA" w:rsidRPr="00DB1E0F" w:rsidRDefault="009D1FAA" w:rsidP="00EB30A7">
            <w:pPr>
              <w:spacing w:after="0" w:line="240" w:lineRule="auto"/>
              <w:jc w:val="both"/>
              <w:rPr>
                <w:rFonts w:cstheme="minorHAnsi"/>
                <w:b/>
                <w:sz w:val="20"/>
                <w:szCs w:val="28"/>
              </w:rPr>
            </w:pPr>
            <w:r w:rsidRPr="00DB1E0F">
              <w:rPr>
                <w:rFonts w:cstheme="minorHAnsi"/>
                <w:b/>
                <w:sz w:val="20"/>
                <w:szCs w:val="28"/>
              </w:rPr>
              <w:t xml:space="preserve">Total </w:t>
            </w:r>
          </w:p>
        </w:tc>
        <w:tc>
          <w:tcPr>
            <w:tcW w:w="926"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b/>
                <w:bCs/>
                <w:szCs w:val="20"/>
              </w:rPr>
            </w:pPr>
            <w:r w:rsidRPr="00AF4AA4">
              <w:rPr>
                <w:rFonts w:cstheme="minorHAnsi"/>
                <w:b/>
                <w:bCs/>
              </w:rPr>
              <w:t>6.874,881,903.64</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b/>
                <w:bCs/>
                <w:szCs w:val="20"/>
              </w:rPr>
            </w:pPr>
            <w:r w:rsidRPr="00AF4AA4">
              <w:rPr>
                <w:rFonts w:cstheme="minorHAnsi"/>
                <w:b/>
                <w:bCs/>
              </w:rPr>
              <w:t>4,394,649,472.54</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b/>
                <w:bCs/>
                <w:szCs w:val="20"/>
              </w:rPr>
            </w:pPr>
            <w:r w:rsidRPr="00AF4AA4">
              <w:rPr>
                <w:rFonts w:cstheme="minorHAnsi"/>
                <w:b/>
                <w:bCs/>
              </w:rPr>
              <w:t>4,394,649,472.54</w:t>
            </w:r>
          </w:p>
        </w:tc>
        <w:tc>
          <w:tcPr>
            <w:tcW w:w="863"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b/>
                <w:bCs/>
                <w:szCs w:val="20"/>
              </w:rPr>
            </w:pPr>
            <w:r w:rsidRPr="00AF4AA4">
              <w:rPr>
                <w:rFonts w:cstheme="minorHAnsi"/>
                <w:b/>
                <w:bCs/>
              </w:rPr>
              <w:t>63.92</w:t>
            </w:r>
          </w:p>
        </w:tc>
        <w:tc>
          <w:tcPr>
            <w:tcW w:w="862"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9D1FAA" w:rsidRPr="00AF4AA4" w:rsidRDefault="009D1FAA" w:rsidP="000F63BF">
            <w:pPr>
              <w:spacing w:line="240" w:lineRule="auto"/>
              <w:jc w:val="both"/>
              <w:rPr>
                <w:rFonts w:cstheme="minorHAnsi"/>
                <w:b/>
                <w:bCs/>
                <w:szCs w:val="20"/>
              </w:rPr>
            </w:pPr>
            <w:r w:rsidRPr="00AF4AA4">
              <w:rPr>
                <w:rFonts w:cstheme="minorHAnsi"/>
                <w:b/>
              </w:rPr>
              <w:t>100.0</w:t>
            </w:r>
          </w:p>
        </w:tc>
      </w:tr>
    </w:tbl>
    <w:p w:rsidR="0091103F" w:rsidRPr="00DB1E0F" w:rsidRDefault="0091103F" w:rsidP="00982CDC">
      <w:pPr>
        <w:spacing w:after="0" w:line="240" w:lineRule="auto"/>
        <w:jc w:val="both"/>
        <w:rPr>
          <w:rFonts w:cstheme="minorHAnsi"/>
          <w:sz w:val="20"/>
          <w:szCs w:val="20"/>
        </w:rPr>
      </w:pPr>
      <w:r w:rsidRPr="00DB1E0F">
        <w:rPr>
          <w:rFonts w:cstheme="minorHAnsi"/>
          <w:b/>
          <w:sz w:val="20"/>
          <w:szCs w:val="20"/>
        </w:rPr>
        <w:t>Source</w:t>
      </w:r>
      <w:r w:rsidRPr="00DB1E0F">
        <w:rPr>
          <w:rFonts w:cstheme="minorHAnsi"/>
          <w:sz w:val="20"/>
          <w:szCs w:val="20"/>
        </w:rPr>
        <w:t>: Monitoring and Evaluation Department, MEPB</w:t>
      </w:r>
    </w:p>
    <w:p w:rsidR="000038BD" w:rsidRPr="00DB1E0F" w:rsidRDefault="000038BD" w:rsidP="00982CDC">
      <w:pPr>
        <w:pStyle w:val="Caption"/>
        <w:spacing w:after="0"/>
        <w:jc w:val="both"/>
        <w:rPr>
          <w:rFonts w:cstheme="minorHAnsi"/>
          <w:color w:val="auto"/>
          <w:sz w:val="24"/>
        </w:rPr>
      </w:pPr>
      <w:bookmarkStart w:id="27" w:name="_Toc11000094"/>
    </w:p>
    <w:p w:rsidR="00991192" w:rsidRPr="00DB1E0F" w:rsidRDefault="00991192" w:rsidP="00991192">
      <w:pPr>
        <w:rPr>
          <w:rFonts w:cstheme="minorHAnsi"/>
        </w:rPr>
      </w:pPr>
    </w:p>
    <w:p w:rsidR="00991192" w:rsidRPr="00DB1E0F" w:rsidRDefault="00991192" w:rsidP="00991192">
      <w:pPr>
        <w:rPr>
          <w:rFonts w:cstheme="minorHAnsi"/>
        </w:rPr>
      </w:pPr>
    </w:p>
    <w:p w:rsidR="0091103F" w:rsidRPr="00DB1E0F" w:rsidRDefault="0091103F" w:rsidP="000038BD">
      <w:pPr>
        <w:pStyle w:val="Caption"/>
        <w:spacing w:after="0"/>
        <w:jc w:val="both"/>
        <w:rPr>
          <w:rFonts w:cstheme="minorHAnsi"/>
          <w:color w:val="auto"/>
          <w:sz w:val="24"/>
        </w:rPr>
      </w:pPr>
      <w:r w:rsidRPr="00DB1E0F">
        <w:rPr>
          <w:rFonts w:cstheme="minorHAnsi"/>
          <w:color w:val="auto"/>
          <w:sz w:val="24"/>
        </w:rPr>
        <w:t xml:space="preserve">Table </w:t>
      </w:r>
      <w:r w:rsidR="00C4172D" w:rsidRPr="00DB1E0F">
        <w:rPr>
          <w:rFonts w:cstheme="minorHAnsi"/>
          <w:color w:val="auto"/>
          <w:sz w:val="24"/>
        </w:rPr>
        <w:fldChar w:fldCharType="begin"/>
      </w:r>
      <w:r w:rsidRPr="00DB1E0F">
        <w:rPr>
          <w:rFonts w:cstheme="minorHAnsi"/>
          <w:color w:val="auto"/>
          <w:sz w:val="24"/>
        </w:rPr>
        <w:instrText xml:space="preserve"> SEQ Table \* ARABIC </w:instrText>
      </w:r>
      <w:r w:rsidR="00C4172D" w:rsidRPr="00DB1E0F">
        <w:rPr>
          <w:rFonts w:cstheme="minorHAnsi"/>
          <w:color w:val="auto"/>
          <w:sz w:val="24"/>
        </w:rPr>
        <w:fldChar w:fldCharType="separate"/>
      </w:r>
      <w:r w:rsidR="00882499">
        <w:rPr>
          <w:rFonts w:cstheme="minorHAnsi"/>
          <w:noProof/>
          <w:color w:val="auto"/>
          <w:sz w:val="24"/>
        </w:rPr>
        <w:t>5</w:t>
      </w:r>
      <w:r w:rsidR="00C4172D" w:rsidRPr="00DB1E0F">
        <w:rPr>
          <w:rFonts w:cstheme="minorHAnsi"/>
          <w:color w:val="auto"/>
          <w:sz w:val="24"/>
        </w:rPr>
        <w:fldChar w:fldCharType="end"/>
      </w:r>
      <w:r w:rsidRPr="00DB1E0F">
        <w:rPr>
          <w:rFonts w:cstheme="minorHAnsi"/>
          <w:color w:val="auto"/>
          <w:sz w:val="24"/>
        </w:rPr>
        <w:t>: Summary of 20</w:t>
      </w:r>
      <w:r w:rsidR="00D05385">
        <w:rPr>
          <w:rFonts w:cstheme="minorHAnsi"/>
          <w:color w:val="auto"/>
          <w:sz w:val="24"/>
        </w:rPr>
        <w:t>22</w:t>
      </w:r>
      <w:r w:rsidRPr="00DB1E0F">
        <w:rPr>
          <w:rFonts w:cstheme="minorHAnsi"/>
          <w:color w:val="auto"/>
          <w:sz w:val="24"/>
        </w:rPr>
        <w:t xml:space="preserve"> Budget Data</w:t>
      </w:r>
      <w:bookmarkEnd w:id="27"/>
    </w:p>
    <w:tbl>
      <w:tblPr>
        <w:tblW w:w="5000" w:type="pct"/>
        <w:tblCellMar>
          <w:left w:w="0" w:type="dxa"/>
          <w:right w:w="0" w:type="dxa"/>
        </w:tblCellMar>
        <w:tblLook w:val="04A0" w:firstRow="1" w:lastRow="0" w:firstColumn="1" w:lastColumn="0" w:noHBand="0" w:noVBand="1"/>
      </w:tblPr>
      <w:tblGrid>
        <w:gridCol w:w="1204"/>
        <w:gridCol w:w="1895"/>
        <w:gridCol w:w="1895"/>
        <w:gridCol w:w="1895"/>
        <w:gridCol w:w="1344"/>
        <w:gridCol w:w="1343"/>
      </w:tblGrid>
      <w:tr w:rsidR="0091103F" w:rsidRPr="00DB1E0F" w:rsidTr="00370F2F">
        <w:trPr>
          <w:trHeight w:val="20"/>
        </w:trPr>
        <w:tc>
          <w:tcPr>
            <w:tcW w:w="676"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91103F" w:rsidP="00982CDC">
            <w:pPr>
              <w:spacing w:after="0" w:line="240" w:lineRule="auto"/>
              <w:jc w:val="both"/>
              <w:rPr>
                <w:rFonts w:cstheme="minorHAnsi"/>
                <w:b/>
                <w:sz w:val="20"/>
                <w:szCs w:val="28"/>
              </w:rPr>
            </w:pPr>
            <w:r w:rsidRPr="00DB1E0F">
              <w:rPr>
                <w:rFonts w:cstheme="minorHAnsi"/>
                <w:b/>
                <w:bCs/>
                <w:sz w:val="20"/>
                <w:szCs w:val="28"/>
              </w:rPr>
              <w:t>Item</w:t>
            </w:r>
          </w:p>
        </w:tc>
        <w:tc>
          <w:tcPr>
            <w:tcW w:w="965"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91103F" w:rsidP="00982CDC">
            <w:pPr>
              <w:spacing w:after="0" w:line="240" w:lineRule="auto"/>
              <w:jc w:val="both"/>
              <w:rPr>
                <w:rFonts w:cstheme="minorHAnsi"/>
                <w:b/>
                <w:sz w:val="20"/>
                <w:szCs w:val="28"/>
              </w:rPr>
            </w:pPr>
            <w:r w:rsidRPr="00DB1E0F">
              <w:rPr>
                <w:rFonts w:cstheme="minorHAnsi"/>
                <w:b/>
                <w:bCs/>
                <w:sz w:val="20"/>
                <w:szCs w:val="28"/>
              </w:rPr>
              <w:t>Approved Budget (N) in 20</w:t>
            </w:r>
            <w:r w:rsidR="00D05385">
              <w:rPr>
                <w:rFonts w:cstheme="minorHAnsi"/>
                <w:b/>
                <w:bCs/>
                <w:sz w:val="20"/>
                <w:szCs w:val="28"/>
              </w:rPr>
              <w:t>22</w:t>
            </w:r>
          </w:p>
        </w:tc>
        <w:tc>
          <w:tcPr>
            <w:tcW w:w="931"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91103F" w:rsidP="00982CDC">
            <w:pPr>
              <w:spacing w:after="0" w:line="240" w:lineRule="auto"/>
              <w:jc w:val="both"/>
              <w:rPr>
                <w:rFonts w:cstheme="minorHAnsi"/>
                <w:b/>
                <w:sz w:val="20"/>
                <w:szCs w:val="28"/>
              </w:rPr>
            </w:pPr>
            <w:r w:rsidRPr="00DB1E0F">
              <w:rPr>
                <w:rFonts w:cstheme="minorHAnsi"/>
                <w:b/>
                <w:bCs/>
                <w:sz w:val="20"/>
                <w:szCs w:val="28"/>
              </w:rPr>
              <w:t>Amount Released (N) in 20</w:t>
            </w:r>
            <w:r w:rsidR="00D05385">
              <w:rPr>
                <w:rFonts w:cstheme="minorHAnsi"/>
                <w:b/>
                <w:bCs/>
                <w:sz w:val="20"/>
                <w:szCs w:val="28"/>
              </w:rPr>
              <w:t>22</w:t>
            </w:r>
            <w:r w:rsidRPr="00DB1E0F">
              <w:rPr>
                <w:rFonts w:cstheme="minorHAnsi"/>
                <w:b/>
                <w:bCs/>
                <w:sz w:val="20"/>
                <w:szCs w:val="28"/>
              </w:rPr>
              <w:t xml:space="preserve"> (Up to </w:t>
            </w:r>
            <w:r w:rsidR="007C5CDD" w:rsidRPr="00DB1E0F">
              <w:rPr>
                <w:rFonts w:cstheme="minorHAnsi"/>
                <w:b/>
                <w:bCs/>
                <w:sz w:val="20"/>
                <w:szCs w:val="28"/>
              </w:rPr>
              <w:t>June</w:t>
            </w:r>
            <w:r w:rsidRPr="00DB1E0F">
              <w:rPr>
                <w:rFonts w:cstheme="minorHAnsi"/>
                <w:b/>
                <w:bCs/>
                <w:sz w:val="20"/>
                <w:szCs w:val="28"/>
              </w:rPr>
              <w:t>)</w:t>
            </w:r>
          </w:p>
        </w:tc>
        <w:tc>
          <w:tcPr>
            <w:tcW w:w="931"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91103F" w:rsidP="00982CDC">
            <w:pPr>
              <w:spacing w:after="0" w:line="240" w:lineRule="auto"/>
              <w:jc w:val="both"/>
              <w:rPr>
                <w:rFonts w:cstheme="minorHAnsi"/>
                <w:b/>
                <w:sz w:val="20"/>
                <w:szCs w:val="28"/>
              </w:rPr>
            </w:pPr>
            <w:r w:rsidRPr="00DB1E0F">
              <w:rPr>
                <w:rFonts w:cstheme="minorHAnsi"/>
                <w:b/>
                <w:bCs/>
                <w:sz w:val="20"/>
                <w:szCs w:val="28"/>
              </w:rPr>
              <w:t>Actual Expenditure (N) in 20</w:t>
            </w:r>
            <w:r w:rsidR="00D05385">
              <w:rPr>
                <w:rFonts w:cstheme="minorHAnsi"/>
                <w:b/>
                <w:bCs/>
                <w:sz w:val="20"/>
                <w:szCs w:val="28"/>
              </w:rPr>
              <w:t>22</w:t>
            </w:r>
            <w:r w:rsidR="007C5CDD" w:rsidRPr="00DB1E0F">
              <w:rPr>
                <w:rFonts w:cstheme="minorHAnsi"/>
                <w:b/>
                <w:bCs/>
                <w:sz w:val="20"/>
                <w:szCs w:val="28"/>
              </w:rPr>
              <w:t>(Up to June)</w:t>
            </w:r>
          </w:p>
        </w:tc>
        <w:tc>
          <w:tcPr>
            <w:tcW w:w="749"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91103F" w:rsidP="00982CDC">
            <w:pPr>
              <w:spacing w:after="0" w:line="240" w:lineRule="auto"/>
              <w:jc w:val="both"/>
              <w:rPr>
                <w:rFonts w:cstheme="minorHAnsi"/>
                <w:b/>
                <w:sz w:val="20"/>
                <w:szCs w:val="28"/>
              </w:rPr>
            </w:pPr>
            <w:r w:rsidRPr="00DB1E0F">
              <w:rPr>
                <w:rFonts w:cstheme="minorHAnsi"/>
                <w:b/>
                <w:bCs/>
                <w:sz w:val="20"/>
                <w:szCs w:val="28"/>
              </w:rPr>
              <w:t>Amount Released as % of Approved</w:t>
            </w:r>
          </w:p>
        </w:tc>
        <w:tc>
          <w:tcPr>
            <w:tcW w:w="748"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rsidR="0091103F" w:rsidRPr="00DB1E0F" w:rsidRDefault="0091103F" w:rsidP="00982CDC">
            <w:pPr>
              <w:spacing w:after="0" w:line="240" w:lineRule="auto"/>
              <w:jc w:val="both"/>
              <w:rPr>
                <w:rFonts w:cstheme="minorHAnsi"/>
                <w:b/>
                <w:sz w:val="20"/>
                <w:szCs w:val="28"/>
              </w:rPr>
            </w:pPr>
            <w:r w:rsidRPr="00DB1E0F">
              <w:rPr>
                <w:rFonts w:cstheme="minorHAnsi"/>
                <w:b/>
                <w:bCs/>
                <w:sz w:val="20"/>
                <w:szCs w:val="28"/>
              </w:rPr>
              <w:t>Actual Expenditure as % of Releases</w:t>
            </w:r>
          </w:p>
        </w:tc>
      </w:tr>
      <w:tr w:rsidR="00370F2F" w:rsidRPr="00DB1E0F" w:rsidTr="00370F2F">
        <w:trPr>
          <w:trHeight w:val="432"/>
        </w:trPr>
        <w:tc>
          <w:tcPr>
            <w:tcW w:w="6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370F2F" w:rsidRPr="00DB1E0F" w:rsidRDefault="00370F2F" w:rsidP="00AC4109">
            <w:pPr>
              <w:spacing w:after="0" w:line="240" w:lineRule="auto"/>
              <w:jc w:val="both"/>
              <w:rPr>
                <w:rFonts w:cstheme="minorHAnsi"/>
                <w:b/>
                <w:sz w:val="20"/>
                <w:szCs w:val="28"/>
              </w:rPr>
            </w:pPr>
            <w:r w:rsidRPr="00DB1E0F">
              <w:rPr>
                <w:rFonts w:cstheme="minorHAnsi"/>
                <w:b/>
                <w:sz w:val="20"/>
                <w:szCs w:val="28"/>
              </w:rPr>
              <w:t xml:space="preserve">Personnel </w:t>
            </w:r>
          </w:p>
        </w:tc>
        <w:tc>
          <w:tcPr>
            <w:tcW w:w="965"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13,966,879,871.99</w:t>
            </w:r>
          </w:p>
        </w:tc>
        <w:tc>
          <w:tcPr>
            <w:tcW w:w="931"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7,337,003,701.63</w:t>
            </w:r>
          </w:p>
        </w:tc>
        <w:tc>
          <w:tcPr>
            <w:tcW w:w="931"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7,337,003,701.63</w:t>
            </w:r>
          </w:p>
        </w:tc>
        <w:tc>
          <w:tcPr>
            <w:tcW w:w="749"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52.53</w:t>
            </w:r>
          </w:p>
        </w:tc>
        <w:tc>
          <w:tcPr>
            <w:tcW w:w="748"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100.0</w:t>
            </w:r>
          </w:p>
        </w:tc>
      </w:tr>
      <w:tr w:rsidR="00370F2F" w:rsidRPr="00DB1E0F" w:rsidTr="00370F2F">
        <w:trPr>
          <w:trHeight w:val="432"/>
        </w:trPr>
        <w:tc>
          <w:tcPr>
            <w:tcW w:w="6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370F2F" w:rsidRPr="00DB1E0F" w:rsidRDefault="00370F2F" w:rsidP="00EB30A7">
            <w:pPr>
              <w:spacing w:after="0" w:line="240" w:lineRule="auto"/>
              <w:jc w:val="both"/>
              <w:rPr>
                <w:rFonts w:cstheme="minorHAnsi"/>
                <w:b/>
                <w:sz w:val="20"/>
                <w:szCs w:val="28"/>
              </w:rPr>
            </w:pPr>
            <w:r w:rsidRPr="00DB1E0F">
              <w:rPr>
                <w:rFonts w:cstheme="minorHAnsi"/>
                <w:b/>
                <w:sz w:val="20"/>
                <w:szCs w:val="28"/>
              </w:rPr>
              <w:t xml:space="preserve">Overhead </w:t>
            </w:r>
          </w:p>
        </w:tc>
        <w:tc>
          <w:tcPr>
            <w:tcW w:w="965"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13,898,371,000.00</w:t>
            </w:r>
          </w:p>
        </w:tc>
        <w:tc>
          <w:tcPr>
            <w:tcW w:w="931"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3,401,775,249.87</w:t>
            </w:r>
          </w:p>
        </w:tc>
        <w:tc>
          <w:tcPr>
            <w:tcW w:w="931"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3,401,775,249.87</w:t>
            </w:r>
          </w:p>
        </w:tc>
        <w:tc>
          <w:tcPr>
            <w:tcW w:w="749"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24.48</w:t>
            </w:r>
          </w:p>
        </w:tc>
        <w:tc>
          <w:tcPr>
            <w:tcW w:w="748"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100.0</w:t>
            </w:r>
          </w:p>
        </w:tc>
      </w:tr>
      <w:tr w:rsidR="00370F2F" w:rsidRPr="00DB1E0F" w:rsidTr="00370F2F">
        <w:trPr>
          <w:trHeight w:val="432"/>
        </w:trPr>
        <w:tc>
          <w:tcPr>
            <w:tcW w:w="6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370F2F" w:rsidRPr="00DB1E0F" w:rsidRDefault="00370F2F" w:rsidP="007624EA">
            <w:pPr>
              <w:spacing w:after="0" w:line="240" w:lineRule="auto"/>
              <w:jc w:val="both"/>
              <w:rPr>
                <w:rFonts w:cstheme="minorHAnsi"/>
                <w:b/>
                <w:sz w:val="20"/>
                <w:szCs w:val="28"/>
              </w:rPr>
            </w:pPr>
            <w:r w:rsidRPr="00DB1E0F">
              <w:rPr>
                <w:rFonts w:cstheme="minorHAnsi"/>
                <w:b/>
                <w:sz w:val="20"/>
                <w:szCs w:val="28"/>
              </w:rPr>
              <w:t xml:space="preserve">Capital </w:t>
            </w:r>
          </w:p>
        </w:tc>
        <w:tc>
          <w:tcPr>
            <w:tcW w:w="965"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6,498,981,000.00</w:t>
            </w:r>
          </w:p>
        </w:tc>
        <w:tc>
          <w:tcPr>
            <w:tcW w:w="931"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1,421,093,045.00</w:t>
            </w:r>
          </w:p>
        </w:tc>
        <w:tc>
          <w:tcPr>
            <w:tcW w:w="931"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1,421,093,045.00</w:t>
            </w:r>
          </w:p>
        </w:tc>
        <w:tc>
          <w:tcPr>
            <w:tcW w:w="749"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21.87</w:t>
            </w:r>
          </w:p>
        </w:tc>
        <w:tc>
          <w:tcPr>
            <w:tcW w:w="748"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rPr>
            </w:pPr>
            <w:r w:rsidRPr="00687A55">
              <w:rPr>
                <w:rFonts w:cstheme="minorHAnsi"/>
              </w:rPr>
              <w:t>100.0</w:t>
            </w:r>
          </w:p>
        </w:tc>
      </w:tr>
      <w:tr w:rsidR="00370F2F" w:rsidRPr="00DB1E0F" w:rsidTr="00370F2F">
        <w:trPr>
          <w:trHeight w:val="432"/>
        </w:trPr>
        <w:tc>
          <w:tcPr>
            <w:tcW w:w="6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370F2F" w:rsidRPr="00DB1E0F" w:rsidRDefault="00370F2F" w:rsidP="007624EA">
            <w:pPr>
              <w:spacing w:after="0" w:line="240" w:lineRule="auto"/>
              <w:jc w:val="both"/>
              <w:rPr>
                <w:rFonts w:cstheme="minorHAnsi"/>
                <w:b/>
                <w:sz w:val="20"/>
                <w:szCs w:val="28"/>
              </w:rPr>
            </w:pPr>
            <w:r w:rsidRPr="00DB1E0F">
              <w:rPr>
                <w:rFonts w:cstheme="minorHAnsi"/>
                <w:b/>
                <w:sz w:val="20"/>
                <w:szCs w:val="28"/>
              </w:rPr>
              <w:t xml:space="preserve">Total </w:t>
            </w:r>
          </w:p>
        </w:tc>
        <w:tc>
          <w:tcPr>
            <w:tcW w:w="965"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b/>
                <w:bCs/>
              </w:rPr>
            </w:pPr>
            <w:r w:rsidRPr="00687A55">
              <w:rPr>
                <w:rFonts w:cstheme="minorHAnsi"/>
                <w:b/>
                <w:bCs/>
              </w:rPr>
              <w:t>34,364,231,871.99</w:t>
            </w:r>
          </w:p>
        </w:tc>
        <w:tc>
          <w:tcPr>
            <w:tcW w:w="931"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b/>
                <w:bCs/>
              </w:rPr>
            </w:pPr>
            <w:r w:rsidRPr="00687A55">
              <w:rPr>
                <w:rFonts w:cstheme="minorHAnsi"/>
                <w:b/>
                <w:bCs/>
              </w:rPr>
              <w:t>12,159,871,996.50</w:t>
            </w:r>
          </w:p>
        </w:tc>
        <w:tc>
          <w:tcPr>
            <w:tcW w:w="931"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b/>
                <w:bCs/>
              </w:rPr>
            </w:pPr>
            <w:r w:rsidRPr="00687A55">
              <w:rPr>
                <w:rFonts w:cstheme="minorHAnsi"/>
                <w:b/>
                <w:bCs/>
              </w:rPr>
              <w:t>12,159,871,996.50</w:t>
            </w:r>
          </w:p>
        </w:tc>
        <w:tc>
          <w:tcPr>
            <w:tcW w:w="749"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b/>
                <w:bCs/>
              </w:rPr>
            </w:pPr>
            <w:r w:rsidRPr="00687A55">
              <w:rPr>
                <w:rFonts w:cstheme="minorHAnsi"/>
                <w:b/>
                <w:bCs/>
              </w:rPr>
              <w:t>38.39</w:t>
            </w:r>
          </w:p>
        </w:tc>
        <w:tc>
          <w:tcPr>
            <w:tcW w:w="748" w:type="pct"/>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tcPr>
          <w:p w:rsidR="00370F2F" w:rsidRPr="00687A55" w:rsidRDefault="00370F2F" w:rsidP="000F63BF">
            <w:pPr>
              <w:jc w:val="both"/>
              <w:rPr>
                <w:rFonts w:cstheme="minorHAnsi"/>
                <w:b/>
                <w:bCs/>
              </w:rPr>
            </w:pPr>
            <w:r w:rsidRPr="00687A55">
              <w:rPr>
                <w:rFonts w:cstheme="minorHAnsi"/>
                <w:b/>
                <w:bCs/>
              </w:rPr>
              <w:t>100.0</w:t>
            </w:r>
          </w:p>
        </w:tc>
      </w:tr>
    </w:tbl>
    <w:p w:rsidR="0091103F" w:rsidRPr="00DB1E0F" w:rsidRDefault="0091103F" w:rsidP="00982CDC">
      <w:pPr>
        <w:spacing w:after="0" w:line="240" w:lineRule="auto"/>
        <w:jc w:val="both"/>
        <w:rPr>
          <w:rFonts w:cstheme="minorHAnsi"/>
          <w:sz w:val="20"/>
          <w:szCs w:val="20"/>
        </w:rPr>
      </w:pPr>
      <w:r w:rsidRPr="00DB1E0F">
        <w:rPr>
          <w:rFonts w:cstheme="minorHAnsi"/>
          <w:b/>
          <w:sz w:val="20"/>
          <w:szCs w:val="20"/>
        </w:rPr>
        <w:t>Source</w:t>
      </w:r>
      <w:r w:rsidRPr="00DB1E0F">
        <w:rPr>
          <w:rFonts w:cstheme="minorHAnsi"/>
          <w:sz w:val="20"/>
          <w:szCs w:val="20"/>
        </w:rPr>
        <w:t>: Monitoring and Evaluation Department, MEPB</w:t>
      </w:r>
    </w:p>
    <w:p w:rsidR="0091103F" w:rsidRPr="00DB1E0F" w:rsidRDefault="0091103F" w:rsidP="00982CDC">
      <w:pPr>
        <w:pStyle w:val="Caption"/>
        <w:spacing w:after="0"/>
        <w:jc w:val="both"/>
        <w:rPr>
          <w:rFonts w:cstheme="minorHAnsi"/>
          <w:color w:val="auto"/>
          <w:sz w:val="24"/>
        </w:rPr>
      </w:pPr>
    </w:p>
    <w:p w:rsidR="0091103F" w:rsidRPr="00370F2F" w:rsidRDefault="0091103F" w:rsidP="00982CDC">
      <w:pPr>
        <w:spacing w:after="0" w:line="240" w:lineRule="auto"/>
        <w:jc w:val="both"/>
        <w:rPr>
          <w:rFonts w:cstheme="minorHAnsi"/>
        </w:rPr>
      </w:pPr>
      <w:r w:rsidRPr="00370F2F">
        <w:rPr>
          <w:rFonts w:cstheme="minorHAnsi"/>
        </w:rPr>
        <w:t xml:space="preserve">Table 5 </w:t>
      </w:r>
      <w:r w:rsidR="0032577E" w:rsidRPr="00370F2F">
        <w:rPr>
          <w:rFonts w:cstheme="minorHAnsi"/>
        </w:rPr>
        <w:t xml:space="preserve">above pictures the Performance of the </w:t>
      </w:r>
      <w:r w:rsidR="007F289E" w:rsidRPr="00370F2F">
        <w:rPr>
          <w:rFonts w:cstheme="minorHAnsi"/>
        </w:rPr>
        <w:t>2022</w:t>
      </w:r>
      <w:r w:rsidR="0032577E" w:rsidRPr="00370F2F">
        <w:rPr>
          <w:rFonts w:cstheme="minorHAnsi"/>
        </w:rPr>
        <w:t xml:space="preserve"> budget as at June</w:t>
      </w:r>
      <w:r w:rsidR="00440401" w:rsidRPr="00370F2F">
        <w:rPr>
          <w:rFonts w:cstheme="minorHAnsi"/>
        </w:rPr>
        <w:t xml:space="preserve"> in the Sector</w:t>
      </w:r>
      <w:r w:rsidR="0032577E" w:rsidRPr="00370F2F">
        <w:rPr>
          <w:rFonts w:cstheme="minorHAnsi"/>
        </w:rPr>
        <w:t xml:space="preserve">. It </w:t>
      </w:r>
      <w:r w:rsidRPr="00370F2F">
        <w:rPr>
          <w:rFonts w:cstheme="minorHAnsi"/>
        </w:rPr>
        <w:t xml:space="preserve">shows </w:t>
      </w:r>
      <w:r w:rsidR="00370F2F">
        <w:rPr>
          <w:rFonts w:cstheme="minorHAnsi"/>
        </w:rPr>
        <w:t xml:space="preserve">that </w:t>
      </w:r>
      <w:r w:rsidRPr="00370F2F">
        <w:rPr>
          <w:rFonts w:cstheme="minorHAnsi"/>
          <w:dstrike/>
        </w:rPr>
        <w:t>N</w:t>
      </w:r>
      <w:r w:rsidR="00370F2F">
        <w:rPr>
          <w:rFonts w:cstheme="minorHAnsi"/>
        </w:rPr>
        <w:t>7.337</w:t>
      </w:r>
      <w:r w:rsidRPr="00370F2F">
        <w:rPr>
          <w:rFonts w:cstheme="minorHAnsi"/>
        </w:rPr>
        <w:t xml:space="preserve"> Billion was released for Personnel Cost</w:t>
      </w:r>
      <w:r w:rsidR="0032577E" w:rsidRPr="00370F2F">
        <w:rPr>
          <w:rFonts w:cstheme="minorHAnsi"/>
        </w:rPr>
        <w:t xml:space="preserve"> from the budget </w:t>
      </w:r>
      <w:r w:rsidR="0032577E" w:rsidRPr="00370F2F">
        <w:rPr>
          <w:rFonts w:cstheme="minorHAnsi"/>
          <w:dstrike/>
        </w:rPr>
        <w:t>N</w:t>
      </w:r>
      <w:r w:rsidR="00370F2F">
        <w:rPr>
          <w:rFonts w:cstheme="minorHAnsi"/>
        </w:rPr>
        <w:t>13</w:t>
      </w:r>
      <w:r w:rsidR="00D143CF" w:rsidRPr="00370F2F">
        <w:rPr>
          <w:rFonts w:cstheme="minorHAnsi"/>
        </w:rPr>
        <w:t>.</w:t>
      </w:r>
      <w:r w:rsidR="00370F2F">
        <w:rPr>
          <w:rFonts w:cstheme="minorHAnsi"/>
        </w:rPr>
        <w:t>9</w:t>
      </w:r>
      <w:r w:rsidR="00D143CF" w:rsidRPr="00370F2F">
        <w:rPr>
          <w:rFonts w:cstheme="minorHAnsi"/>
        </w:rPr>
        <w:t>6</w:t>
      </w:r>
      <w:r w:rsidR="00370F2F">
        <w:rPr>
          <w:rFonts w:cstheme="minorHAnsi"/>
        </w:rPr>
        <w:t xml:space="preserve">7 </w:t>
      </w:r>
      <w:r w:rsidR="0032577E" w:rsidRPr="00370F2F">
        <w:rPr>
          <w:rFonts w:cstheme="minorHAnsi"/>
        </w:rPr>
        <w:t>Billion; thi</w:t>
      </w:r>
      <w:r w:rsidR="00370F2F">
        <w:rPr>
          <w:rFonts w:cstheme="minorHAnsi"/>
        </w:rPr>
        <w:t>s shows a performance of</w:t>
      </w:r>
      <w:r w:rsidR="00D143CF" w:rsidRPr="00370F2F">
        <w:rPr>
          <w:rFonts w:cstheme="minorHAnsi"/>
        </w:rPr>
        <w:t xml:space="preserve"> </w:t>
      </w:r>
      <w:r w:rsidR="00370F2F" w:rsidRPr="00687A55">
        <w:rPr>
          <w:rFonts w:cstheme="minorHAnsi"/>
        </w:rPr>
        <w:t>52.53</w:t>
      </w:r>
      <w:r w:rsidR="0032577E" w:rsidRPr="00370F2F">
        <w:rPr>
          <w:rFonts w:cstheme="minorHAnsi"/>
        </w:rPr>
        <w:t xml:space="preserve">% which means that salaries of workers </w:t>
      </w:r>
      <w:r w:rsidR="002527C1" w:rsidRPr="00370F2F">
        <w:rPr>
          <w:rFonts w:cstheme="minorHAnsi"/>
        </w:rPr>
        <w:t xml:space="preserve">were </w:t>
      </w:r>
      <w:r w:rsidR="00D143CF" w:rsidRPr="00370F2F">
        <w:rPr>
          <w:rFonts w:cstheme="minorHAnsi"/>
        </w:rPr>
        <w:t xml:space="preserve">not </w:t>
      </w:r>
      <w:r w:rsidR="00370F2F">
        <w:rPr>
          <w:rFonts w:cstheme="minorHAnsi"/>
        </w:rPr>
        <w:t xml:space="preserve">up-to-date as at June, 2022 </w:t>
      </w:r>
      <w:r w:rsidR="0032577E" w:rsidRPr="00370F2F">
        <w:rPr>
          <w:rFonts w:cstheme="minorHAnsi"/>
        </w:rPr>
        <w:t>.</w:t>
      </w:r>
      <w:r w:rsidR="00370F2F">
        <w:rPr>
          <w:rFonts w:cstheme="minorHAnsi"/>
        </w:rPr>
        <w:t>Overhead performed at 24</w:t>
      </w:r>
      <w:r w:rsidR="00D143CF" w:rsidRPr="00370F2F">
        <w:rPr>
          <w:rFonts w:cstheme="minorHAnsi"/>
        </w:rPr>
        <w:t>.</w:t>
      </w:r>
      <w:r w:rsidR="00370F2F">
        <w:rPr>
          <w:rFonts w:cstheme="minorHAnsi"/>
        </w:rPr>
        <w:t>4</w:t>
      </w:r>
      <w:r w:rsidR="00D143CF" w:rsidRPr="00370F2F">
        <w:rPr>
          <w:rFonts w:cstheme="minorHAnsi"/>
        </w:rPr>
        <w:t>8</w:t>
      </w:r>
      <w:r w:rsidR="0032577E" w:rsidRPr="00370F2F">
        <w:rPr>
          <w:rFonts w:cstheme="minorHAnsi"/>
        </w:rPr>
        <w:t>% a</w:t>
      </w:r>
      <w:r w:rsidRPr="00370F2F">
        <w:rPr>
          <w:rFonts w:cstheme="minorHAnsi"/>
        </w:rPr>
        <w:t>s</w:t>
      </w:r>
      <w:r w:rsidR="00370F2F">
        <w:rPr>
          <w:rFonts w:cstheme="minorHAnsi"/>
        </w:rPr>
        <w:t xml:space="preserve"> </w:t>
      </w:r>
      <w:r w:rsidRPr="00370F2F">
        <w:rPr>
          <w:rFonts w:cstheme="minorHAnsi"/>
          <w:dstrike/>
        </w:rPr>
        <w:t>N</w:t>
      </w:r>
      <w:r w:rsidR="00370F2F">
        <w:rPr>
          <w:rFonts w:cstheme="minorHAnsi"/>
        </w:rPr>
        <w:t>3</w:t>
      </w:r>
      <w:r w:rsidRPr="00370F2F">
        <w:rPr>
          <w:rFonts w:cstheme="minorHAnsi"/>
        </w:rPr>
        <w:t>.</w:t>
      </w:r>
      <w:r w:rsidR="00370F2F">
        <w:rPr>
          <w:rFonts w:cstheme="minorHAnsi"/>
        </w:rPr>
        <w:t>4</w:t>
      </w:r>
      <w:r w:rsidRPr="00370F2F">
        <w:rPr>
          <w:rFonts w:cstheme="minorHAnsi"/>
        </w:rPr>
        <w:t xml:space="preserve"> Billion was released </w:t>
      </w:r>
      <w:r w:rsidR="00440401" w:rsidRPr="00370F2F">
        <w:rPr>
          <w:rFonts w:cstheme="minorHAnsi"/>
        </w:rPr>
        <w:t xml:space="preserve">out of the budgeted figure </w:t>
      </w:r>
      <w:r w:rsidR="00440401" w:rsidRPr="00370F2F">
        <w:rPr>
          <w:rFonts w:cstheme="minorHAnsi"/>
          <w:dstrike/>
        </w:rPr>
        <w:t>N</w:t>
      </w:r>
      <w:r w:rsidR="00370F2F">
        <w:rPr>
          <w:rFonts w:cstheme="minorHAnsi"/>
        </w:rPr>
        <w:t>13.</w:t>
      </w:r>
      <w:r w:rsidR="00D143CF" w:rsidRPr="00370F2F">
        <w:rPr>
          <w:rFonts w:cstheme="minorHAnsi"/>
        </w:rPr>
        <w:t>8</w:t>
      </w:r>
      <w:r w:rsidR="00370F2F">
        <w:rPr>
          <w:rFonts w:cstheme="minorHAnsi"/>
        </w:rPr>
        <w:t xml:space="preserve">98 Billion. </w:t>
      </w:r>
      <w:r w:rsidR="00440401" w:rsidRPr="00370F2F">
        <w:rPr>
          <w:rFonts w:cstheme="minorHAnsi"/>
        </w:rPr>
        <w:t xml:space="preserve"> Approved Capital amount in the Sector was</w:t>
      </w:r>
      <w:r w:rsidR="00370F2F" w:rsidRPr="00370F2F">
        <w:rPr>
          <w:rFonts w:cstheme="minorHAnsi"/>
        </w:rPr>
        <w:t xml:space="preserve"> </w:t>
      </w:r>
      <w:r w:rsidR="00370F2F" w:rsidRPr="00370F2F">
        <w:rPr>
          <w:rFonts w:cstheme="minorHAnsi"/>
          <w:dstrike/>
        </w:rPr>
        <w:t>N</w:t>
      </w:r>
      <w:r w:rsidR="00370F2F">
        <w:rPr>
          <w:rFonts w:cstheme="minorHAnsi"/>
        </w:rPr>
        <w:t xml:space="preserve">6.499 Billion </w:t>
      </w:r>
      <w:r w:rsidR="00440401" w:rsidRPr="00370F2F">
        <w:rPr>
          <w:rFonts w:cstheme="minorHAnsi"/>
        </w:rPr>
        <w:t xml:space="preserve">from which </w:t>
      </w:r>
      <w:r w:rsidR="004B253E" w:rsidRPr="00370F2F">
        <w:rPr>
          <w:rFonts w:cstheme="minorHAnsi"/>
        </w:rPr>
        <w:t xml:space="preserve">approximately </w:t>
      </w:r>
      <w:r w:rsidR="004B253E" w:rsidRPr="00370F2F">
        <w:rPr>
          <w:rFonts w:cstheme="minorHAnsi"/>
          <w:dstrike/>
        </w:rPr>
        <w:t>N</w:t>
      </w:r>
      <w:r w:rsidR="00370F2F">
        <w:rPr>
          <w:rFonts w:cstheme="minorHAnsi"/>
        </w:rPr>
        <w:t xml:space="preserve"> 1.421</w:t>
      </w:r>
      <w:r w:rsidRPr="00370F2F">
        <w:rPr>
          <w:rFonts w:cstheme="minorHAnsi"/>
        </w:rPr>
        <w:t xml:space="preserve"> billion </w:t>
      </w:r>
      <w:r w:rsidR="00440401" w:rsidRPr="00370F2F">
        <w:rPr>
          <w:rFonts w:cstheme="minorHAnsi"/>
        </w:rPr>
        <w:t xml:space="preserve">was released. </w:t>
      </w:r>
      <w:r w:rsidRPr="00370F2F">
        <w:rPr>
          <w:rFonts w:cstheme="minorHAnsi"/>
        </w:rPr>
        <w:t>Capital</w:t>
      </w:r>
      <w:r w:rsidR="00440401" w:rsidRPr="00370F2F">
        <w:rPr>
          <w:rFonts w:cstheme="minorHAnsi"/>
        </w:rPr>
        <w:t xml:space="preserve"> i</w:t>
      </w:r>
      <w:r w:rsidRPr="00370F2F">
        <w:rPr>
          <w:rFonts w:cstheme="minorHAnsi"/>
        </w:rPr>
        <w:t xml:space="preserve">tems </w:t>
      </w:r>
      <w:r w:rsidR="00440401" w:rsidRPr="00370F2F">
        <w:rPr>
          <w:rFonts w:cstheme="minorHAnsi"/>
        </w:rPr>
        <w:t xml:space="preserve">in the Sector’s budget only performed </w:t>
      </w:r>
      <w:r w:rsidR="00370F2F">
        <w:rPr>
          <w:rFonts w:cstheme="minorHAnsi"/>
        </w:rPr>
        <w:t>at around38.39</w:t>
      </w:r>
      <w:r w:rsidR="004B253E" w:rsidRPr="00370F2F">
        <w:rPr>
          <w:rFonts w:cstheme="minorHAnsi"/>
        </w:rPr>
        <w:t xml:space="preserve">%. </w:t>
      </w:r>
    </w:p>
    <w:p w:rsidR="0091103F" w:rsidRPr="00DB1E0F" w:rsidRDefault="0091103F" w:rsidP="00982CDC">
      <w:pPr>
        <w:spacing w:after="0" w:line="240" w:lineRule="auto"/>
        <w:jc w:val="both"/>
        <w:rPr>
          <w:rFonts w:cstheme="minorHAnsi"/>
        </w:rPr>
      </w:pPr>
    </w:p>
    <w:p w:rsidR="0091103F" w:rsidRPr="00DB1E0F" w:rsidRDefault="0091103F" w:rsidP="00982CDC">
      <w:pPr>
        <w:jc w:val="both"/>
        <w:rPr>
          <w:rFonts w:cstheme="minorHAnsi"/>
        </w:rPr>
      </w:pPr>
    </w:p>
    <w:p w:rsidR="0091103F" w:rsidRPr="00DB1E0F" w:rsidRDefault="0091103F" w:rsidP="00982CDC">
      <w:pPr>
        <w:jc w:val="both"/>
        <w:rPr>
          <w:rFonts w:cstheme="minorHAnsi"/>
        </w:rPr>
      </w:pPr>
    </w:p>
    <w:p w:rsidR="0091103F" w:rsidRPr="00DB1E0F" w:rsidRDefault="0091103F" w:rsidP="00982CDC">
      <w:pPr>
        <w:jc w:val="both"/>
        <w:rPr>
          <w:rFonts w:cstheme="minorHAnsi"/>
        </w:rPr>
      </w:pPr>
    </w:p>
    <w:p w:rsidR="0091103F" w:rsidRPr="00DB1E0F" w:rsidRDefault="0091103F" w:rsidP="00982CDC">
      <w:pPr>
        <w:jc w:val="both"/>
        <w:rPr>
          <w:rFonts w:cstheme="minorHAnsi"/>
        </w:rPr>
      </w:pPr>
    </w:p>
    <w:p w:rsidR="0091103F" w:rsidRPr="00DB1E0F" w:rsidRDefault="0091103F" w:rsidP="00982CDC">
      <w:pPr>
        <w:pStyle w:val="Caption"/>
        <w:spacing w:after="0"/>
        <w:jc w:val="both"/>
        <w:rPr>
          <w:rFonts w:cstheme="minorHAnsi"/>
          <w:color w:val="auto"/>
          <w:sz w:val="24"/>
        </w:rPr>
        <w:sectPr w:rsidR="0091103F" w:rsidRPr="00DB1E0F" w:rsidSect="0091103F">
          <w:footerReference w:type="default" r:id="rId8"/>
          <w:pgSz w:w="12240" w:h="15840"/>
          <w:pgMar w:top="1440" w:right="1440" w:bottom="1440" w:left="1440" w:header="720" w:footer="720" w:gutter="0"/>
          <w:cols w:space="720"/>
          <w:docGrid w:linePitch="360"/>
        </w:sectPr>
      </w:pPr>
    </w:p>
    <w:p w:rsidR="0091103F" w:rsidRPr="00DB1E0F" w:rsidRDefault="0091103F" w:rsidP="00982CDC">
      <w:pPr>
        <w:pStyle w:val="Heading2"/>
        <w:spacing w:before="0" w:line="240" w:lineRule="auto"/>
        <w:jc w:val="both"/>
        <w:rPr>
          <w:rFonts w:asciiTheme="minorHAnsi" w:hAnsiTheme="minorHAnsi" w:cstheme="minorHAnsi"/>
          <w:color w:val="auto"/>
        </w:rPr>
      </w:pPr>
      <w:bookmarkStart w:id="28" w:name="_Toc11000127"/>
      <w:r w:rsidRPr="00DB1E0F">
        <w:rPr>
          <w:rFonts w:asciiTheme="minorHAnsi" w:hAnsiTheme="minorHAnsi" w:cstheme="minorHAnsi"/>
          <w:color w:val="auto"/>
        </w:rPr>
        <w:lastRenderedPageBreak/>
        <w:t>3.3</w:t>
      </w:r>
      <w:r w:rsidRPr="00DB1E0F">
        <w:rPr>
          <w:rFonts w:asciiTheme="minorHAnsi" w:hAnsiTheme="minorHAnsi" w:cstheme="minorHAnsi"/>
          <w:color w:val="auto"/>
        </w:rPr>
        <w:tab/>
        <w:t>Projects Prioritisation</w:t>
      </w:r>
      <w:bookmarkEnd w:id="28"/>
    </w:p>
    <w:p w:rsidR="0091103F" w:rsidRPr="00DB1E0F" w:rsidRDefault="0091103F" w:rsidP="00982CDC">
      <w:pPr>
        <w:spacing w:after="0" w:line="240" w:lineRule="auto"/>
        <w:jc w:val="both"/>
        <w:rPr>
          <w:rFonts w:cstheme="minorHAnsi"/>
          <w:sz w:val="24"/>
        </w:rPr>
      </w:pPr>
    </w:p>
    <w:p w:rsidR="0091103F" w:rsidRPr="00DB1E0F" w:rsidRDefault="00EC2F56" w:rsidP="00982CDC">
      <w:pPr>
        <w:spacing w:after="0" w:line="240" w:lineRule="auto"/>
        <w:jc w:val="both"/>
        <w:rPr>
          <w:rFonts w:cstheme="minorHAnsi"/>
          <w:sz w:val="24"/>
        </w:rPr>
      </w:pPr>
      <w:r>
        <w:rPr>
          <w:rFonts w:cstheme="minorHAnsi"/>
          <w:sz w:val="24"/>
        </w:rPr>
        <w:t>Project p</w:t>
      </w:r>
      <w:r w:rsidR="0091103F" w:rsidRPr="00DB1E0F">
        <w:rPr>
          <w:rFonts w:cstheme="minorHAnsi"/>
          <w:sz w:val="24"/>
        </w:rPr>
        <w:t>rioritisatio</w:t>
      </w:r>
      <w:r w:rsidR="00E5151F" w:rsidRPr="00DB1E0F">
        <w:rPr>
          <w:rFonts w:cstheme="minorHAnsi"/>
          <w:sz w:val="24"/>
        </w:rPr>
        <w:t xml:space="preserve">n was done </w:t>
      </w:r>
      <w:r>
        <w:rPr>
          <w:rFonts w:cstheme="minorHAnsi"/>
          <w:sz w:val="24"/>
        </w:rPr>
        <w:t>using</w:t>
      </w:r>
      <w:r w:rsidR="00E5151F" w:rsidRPr="00DB1E0F">
        <w:rPr>
          <w:rFonts w:cstheme="minorHAnsi"/>
          <w:sz w:val="24"/>
        </w:rPr>
        <w:t xml:space="preserve"> eleven (11) criteria; eight</w:t>
      </w:r>
      <w:r w:rsidR="0091103F" w:rsidRPr="00DB1E0F">
        <w:rPr>
          <w:rFonts w:cstheme="minorHAnsi"/>
          <w:sz w:val="24"/>
        </w:rPr>
        <w:t xml:space="preserve"> of which relate to the present Government’s Blueprint to Progress Cardinal Programmes</w:t>
      </w:r>
      <w:r w:rsidR="000B146E" w:rsidRPr="00DB1E0F">
        <w:rPr>
          <w:rFonts w:cstheme="minorHAnsi"/>
          <w:sz w:val="24"/>
        </w:rPr>
        <w:t xml:space="preserve">with the </w:t>
      </w:r>
      <w:r w:rsidR="00E5151F" w:rsidRPr="00DB1E0F">
        <w:rPr>
          <w:rFonts w:cstheme="minorHAnsi"/>
          <w:sz w:val="24"/>
        </w:rPr>
        <w:t xml:space="preserve">acronym </w:t>
      </w:r>
      <w:r w:rsidRPr="00EC2F56">
        <w:rPr>
          <w:rFonts w:cstheme="minorHAnsi"/>
          <w:b/>
          <w:sz w:val="24"/>
        </w:rPr>
        <w:t>‘</w:t>
      </w:r>
      <w:r w:rsidR="00E5151F" w:rsidRPr="00EC2F56">
        <w:rPr>
          <w:rFonts w:cstheme="minorHAnsi"/>
          <w:b/>
          <w:sz w:val="24"/>
        </w:rPr>
        <w:t>REDEEMED</w:t>
      </w:r>
      <w:r w:rsidRPr="00EC2F56">
        <w:rPr>
          <w:rFonts w:cstheme="minorHAnsi"/>
          <w:b/>
          <w:sz w:val="24"/>
        </w:rPr>
        <w:t>’</w:t>
      </w:r>
      <w:r w:rsidR="0091103F" w:rsidRPr="00DB1E0F">
        <w:rPr>
          <w:rFonts w:cstheme="minorHAnsi"/>
          <w:sz w:val="24"/>
        </w:rPr>
        <w:t>. The other three criteria relate to Projects’ Status, Nature and Likelihood of completion.</w:t>
      </w:r>
      <w:r w:rsidRPr="00DB1E0F">
        <w:rPr>
          <w:rFonts w:cstheme="minorHAnsi"/>
          <w:sz w:val="24"/>
        </w:rPr>
        <w:t>The projects were ranked based on the magnitude of their scores. The project with the highest score was ranked first.</w:t>
      </w:r>
      <w:r>
        <w:rPr>
          <w:rFonts w:cstheme="minorHAnsi"/>
          <w:sz w:val="24"/>
        </w:rPr>
        <w:t xml:space="preserve"> The sum of the scores of projects contributions to the realization of the REDEEMED agenda together with the other three criteria were as presented </w:t>
      </w:r>
      <w:r w:rsidRPr="00DB1E0F">
        <w:rPr>
          <w:rFonts w:cstheme="minorHAnsi"/>
          <w:sz w:val="24"/>
        </w:rPr>
        <w:t>in</w:t>
      </w:r>
      <w:r>
        <w:rPr>
          <w:rFonts w:cstheme="minorHAnsi"/>
          <w:sz w:val="24"/>
        </w:rPr>
        <w:t xml:space="preserve"> the table below: </w:t>
      </w:r>
    </w:p>
    <w:p w:rsidR="0091103F" w:rsidRPr="00DB1E0F" w:rsidRDefault="0091103F" w:rsidP="00982CDC">
      <w:pPr>
        <w:pStyle w:val="Caption"/>
        <w:spacing w:after="0"/>
        <w:jc w:val="both"/>
        <w:rPr>
          <w:rFonts w:cstheme="minorHAnsi"/>
          <w:color w:val="auto"/>
          <w:sz w:val="28"/>
        </w:rPr>
      </w:pPr>
    </w:p>
    <w:p w:rsidR="0091103F" w:rsidRPr="00DB1E0F" w:rsidRDefault="0091103F" w:rsidP="00541CB1">
      <w:pPr>
        <w:pStyle w:val="Caption"/>
        <w:spacing w:after="0"/>
        <w:jc w:val="both"/>
        <w:rPr>
          <w:rFonts w:cstheme="minorHAnsi"/>
          <w:color w:val="auto"/>
          <w:sz w:val="24"/>
        </w:rPr>
      </w:pPr>
      <w:bookmarkStart w:id="29" w:name="_Toc11000095"/>
      <w:r w:rsidRPr="00DB1E0F">
        <w:rPr>
          <w:rFonts w:cstheme="minorHAnsi"/>
          <w:color w:val="auto"/>
          <w:sz w:val="24"/>
        </w:rPr>
        <w:t xml:space="preserve">Table </w:t>
      </w:r>
      <w:r w:rsidR="00C4172D" w:rsidRPr="00DB1E0F">
        <w:rPr>
          <w:rFonts w:cstheme="minorHAnsi"/>
          <w:color w:val="auto"/>
          <w:sz w:val="24"/>
        </w:rPr>
        <w:fldChar w:fldCharType="begin"/>
      </w:r>
      <w:r w:rsidRPr="00DB1E0F">
        <w:rPr>
          <w:rFonts w:cstheme="minorHAnsi"/>
          <w:color w:val="auto"/>
          <w:sz w:val="24"/>
        </w:rPr>
        <w:instrText xml:space="preserve"> SEQ Table \* ARABIC </w:instrText>
      </w:r>
      <w:r w:rsidR="00C4172D" w:rsidRPr="00DB1E0F">
        <w:rPr>
          <w:rFonts w:cstheme="minorHAnsi"/>
          <w:color w:val="auto"/>
          <w:sz w:val="24"/>
        </w:rPr>
        <w:fldChar w:fldCharType="separate"/>
      </w:r>
      <w:r w:rsidR="00882499">
        <w:rPr>
          <w:rFonts w:cstheme="minorHAnsi"/>
          <w:noProof/>
          <w:color w:val="auto"/>
          <w:sz w:val="24"/>
        </w:rPr>
        <w:t>6</w:t>
      </w:r>
      <w:r w:rsidR="00C4172D" w:rsidRPr="00DB1E0F">
        <w:rPr>
          <w:rFonts w:cstheme="minorHAnsi"/>
          <w:color w:val="auto"/>
          <w:sz w:val="24"/>
        </w:rPr>
        <w:fldChar w:fldCharType="end"/>
      </w:r>
      <w:r w:rsidRPr="00DB1E0F">
        <w:rPr>
          <w:rFonts w:cstheme="minorHAnsi"/>
          <w:color w:val="auto"/>
          <w:sz w:val="24"/>
        </w:rPr>
        <w:t>: Summary of Projects Review and Prioritisation (Ongoing, Existing &amp; New Projects)</w:t>
      </w:r>
      <w:bookmarkEnd w:id="29"/>
    </w:p>
    <w:p w:rsidR="00B57FD3" w:rsidRPr="00DB1E0F" w:rsidRDefault="00B57FD3" w:rsidP="00B57FD3">
      <w:pPr>
        <w:rPr>
          <w:rFonts w:cstheme="minorHAnsi"/>
        </w:rPr>
      </w:pPr>
    </w:p>
    <w:tbl>
      <w:tblPr>
        <w:tblpPr w:leftFromText="180" w:rightFromText="180" w:vertAnchor="text" w:tblpX="-879" w:tblpY="1"/>
        <w:tblOverlap w:val="never"/>
        <w:tblW w:w="5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1883"/>
        <w:gridCol w:w="3463"/>
        <w:gridCol w:w="721"/>
        <w:gridCol w:w="575"/>
        <w:gridCol w:w="868"/>
        <w:gridCol w:w="575"/>
        <w:gridCol w:w="721"/>
        <w:gridCol w:w="721"/>
        <w:gridCol w:w="1009"/>
        <w:gridCol w:w="1589"/>
        <w:gridCol w:w="1009"/>
        <w:gridCol w:w="1152"/>
      </w:tblGrid>
      <w:tr w:rsidR="00E45C6C" w:rsidRPr="00FD46E0" w:rsidTr="00431981">
        <w:trPr>
          <w:cantSplit/>
          <w:trHeight w:val="440"/>
        </w:trPr>
        <w:tc>
          <w:tcPr>
            <w:tcW w:w="326" w:type="pct"/>
            <w:vMerge w:val="restart"/>
            <w:shd w:val="clear" w:color="auto" w:fill="auto"/>
            <w:textDirection w:val="tbRl"/>
            <w:vAlign w:val="center"/>
          </w:tcPr>
          <w:p w:rsidR="00725B00" w:rsidRPr="00FD46E0" w:rsidRDefault="00725B00" w:rsidP="00725B00">
            <w:pPr>
              <w:spacing w:after="0" w:line="240" w:lineRule="auto"/>
              <w:ind w:left="115" w:right="115"/>
              <w:jc w:val="both"/>
              <w:rPr>
                <w:rFonts w:eastAsia="Times New Roman" w:cstheme="minorHAnsi"/>
                <w:b/>
                <w:color w:val="000000"/>
                <w:sz w:val="16"/>
                <w:szCs w:val="16"/>
              </w:rPr>
            </w:pPr>
            <w:bookmarkStart w:id="30" w:name="_Toc11000128"/>
            <w:r w:rsidRPr="00FD46E0">
              <w:rPr>
                <w:rFonts w:eastAsia="Times New Roman" w:cstheme="minorHAnsi"/>
                <w:b/>
                <w:color w:val="000000"/>
                <w:sz w:val="16"/>
                <w:szCs w:val="16"/>
              </w:rPr>
              <w:t>S/N</w:t>
            </w:r>
          </w:p>
        </w:tc>
        <w:tc>
          <w:tcPr>
            <w:tcW w:w="616" w:type="pct"/>
            <w:vMerge w:val="restart"/>
            <w:shd w:val="clear" w:color="auto" w:fill="auto"/>
            <w:textDirection w:val="tbRl"/>
            <w:vAlign w:val="center"/>
          </w:tcPr>
          <w:p w:rsidR="00725B00" w:rsidRPr="00FD46E0" w:rsidRDefault="00725B00" w:rsidP="00725B00">
            <w:pPr>
              <w:spacing w:after="0" w:line="240" w:lineRule="auto"/>
              <w:ind w:left="115" w:right="115"/>
              <w:jc w:val="both"/>
              <w:rPr>
                <w:rFonts w:eastAsia="Times New Roman" w:cstheme="minorHAnsi"/>
                <w:b/>
                <w:color w:val="000000"/>
                <w:sz w:val="16"/>
                <w:szCs w:val="16"/>
              </w:rPr>
            </w:pPr>
            <w:r w:rsidRPr="00FD46E0">
              <w:rPr>
                <w:rFonts w:eastAsia="Times New Roman" w:cstheme="minorHAnsi"/>
                <w:b/>
                <w:color w:val="000000"/>
                <w:sz w:val="16"/>
                <w:szCs w:val="16"/>
              </w:rPr>
              <w:t>Project Code</w:t>
            </w:r>
          </w:p>
        </w:tc>
        <w:tc>
          <w:tcPr>
            <w:tcW w:w="1133" w:type="pct"/>
            <w:vMerge w:val="restart"/>
            <w:shd w:val="clear" w:color="auto" w:fill="auto"/>
            <w:textDirection w:val="tbRl"/>
            <w:vAlign w:val="center"/>
          </w:tcPr>
          <w:p w:rsidR="00725B00" w:rsidRPr="00FD46E0" w:rsidRDefault="00725B00" w:rsidP="00725B00">
            <w:pPr>
              <w:spacing w:after="0" w:line="240" w:lineRule="auto"/>
              <w:ind w:left="115" w:right="115"/>
              <w:jc w:val="both"/>
              <w:rPr>
                <w:rFonts w:eastAsia="Times New Roman" w:cstheme="minorHAnsi"/>
                <w:b/>
                <w:color w:val="000000"/>
                <w:sz w:val="16"/>
                <w:szCs w:val="16"/>
              </w:rPr>
            </w:pPr>
            <w:r w:rsidRPr="00FD46E0">
              <w:rPr>
                <w:rFonts w:eastAsia="Times New Roman" w:cstheme="minorHAnsi"/>
                <w:b/>
                <w:color w:val="000000"/>
                <w:sz w:val="16"/>
                <w:szCs w:val="16"/>
              </w:rPr>
              <w:t>Project Name</w:t>
            </w:r>
          </w:p>
        </w:tc>
        <w:tc>
          <w:tcPr>
            <w:tcW w:w="236" w:type="pct"/>
            <w:vMerge w:val="restart"/>
            <w:shd w:val="clear" w:color="auto" w:fill="auto"/>
            <w:textDirection w:val="tbRl"/>
          </w:tcPr>
          <w:p w:rsidR="00725B00" w:rsidRPr="00FD46E0" w:rsidRDefault="000F4DEF" w:rsidP="00725B00">
            <w:pPr>
              <w:spacing w:after="0" w:line="240" w:lineRule="auto"/>
              <w:ind w:left="115" w:right="115"/>
              <w:jc w:val="both"/>
              <w:rPr>
                <w:rFonts w:eastAsia="Times New Roman" w:cstheme="minorHAnsi"/>
                <w:b/>
                <w:color w:val="000000"/>
                <w:sz w:val="16"/>
                <w:szCs w:val="16"/>
              </w:rPr>
            </w:pPr>
            <w:r w:rsidRPr="00FD46E0">
              <w:rPr>
                <w:rFonts w:eastAsia="Times New Roman" w:cstheme="minorHAnsi"/>
                <w:b/>
                <w:color w:val="000000"/>
                <w:sz w:val="16"/>
                <w:szCs w:val="16"/>
              </w:rPr>
              <w:t>Total Project</w:t>
            </w:r>
            <w:r w:rsidR="00725B00" w:rsidRPr="00FD46E0">
              <w:rPr>
                <w:rFonts w:eastAsia="Times New Roman" w:cstheme="minorHAnsi"/>
                <w:b/>
                <w:color w:val="000000"/>
                <w:sz w:val="16"/>
                <w:szCs w:val="16"/>
              </w:rPr>
              <w:t>s</w:t>
            </w:r>
            <w:r w:rsidRPr="00FD46E0">
              <w:rPr>
                <w:rFonts w:eastAsia="Times New Roman" w:cstheme="minorHAnsi"/>
                <w:b/>
                <w:color w:val="000000"/>
                <w:sz w:val="16"/>
                <w:szCs w:val="16"/>
              </w:rPr>
              <w:t>’</w:t>
            </w:r>
            <w:r w:rsidR="00725B00" w:rsidRPr="00FD46E0">
              <w:rPr>
                <w:rFonts w:eastAsia="Times New Roman" w:cstheme="minorHAnsi"/>
                <w:b/>
                <w:color w:val="000000"/>
                <w:sz w:val="16"/>
                <w:szCs w:val="16"/>
              </w:rPr>
              <w:t xml:space="preserve"> Contribution to</w:t>
            </w:r>
          </w:p>
          <w:p w:rsidR="00725B00" w:rsidRPr="00FD46E0" w:rsidRDefault="00725B00" w:rsidP="00725B00">
            <w:pPr>
              <w:spacing w:after="0" w:line="240" w:lineRule="auto"/>
              <w:ind w:left="115" w:right="115"/>
              <w:jc w:val="both"/>
              <w:rPr>
                <w:rFonts w:eastAsia="Times New Roman" w:cstheme="minorHAnsi"/>
                <w:b/>
                <w:color w:val="000000"/>
                <w:sz w:val="16"/>
                <w:szCs w:val="16"/>
              </w:rPr>
            </w:pPr>
            <w:r w:rsidRPr="00FD46E0">
              <w:rPr>
                <w:rFonts w:eastAsia="Times New Roman" w:cstheme="minorHAnsi"/>
                <w:b/>
                <w:color w:val="000000"/>
                <w:sz w:val="16"/>
                <w:szCs w:val="16"/>
              </w:rPr>
              <w:t xml:space="preserve"> State Development Plan Goals</w:t>
            </w:r>
          </w:p>
        </w:tc>
        <w:tc>
          <w:tcPr>
            <w:tcW w:w="188" w:type="pct"/>
            <w:vMerge w:val="restart"/>
            <w:shd w:val="clear" w:color="auto" w:fill="auto"/>
            <w:textDirection w:val="tbRl"/>
            <w:vAlign w:val="center"/>
          </w:tcPr>
          <w:p w:rsidR="00725B00" w:rsidRPr="00FD46E0" w:rsidRDefault="00725B00" w:rsidP="00725B00">
            <w:pPr>
              <w:spacing w:after="0" w:line="240" w:lineRule="auto"/>
              <w:ind w:left="115" w:right="115"/>
              <w:jc w:val="both"/>
              <w:rPr>
                <w:rFonts w:eastAsia="Times New Roman" w:cstheme="minorHAnsi"/>
                <w:b/>
                <w:sz w:val="16"/>
                <w:szCs w:val="16"/>
              </w:rPr>
            </w:pPr>
            <w:r w:rsidRPr="00FD46E0">
              <w:rPr>
                <w:rFonts w:eastAsia="Times New Roman" w:cstheme="minorHAnsi"/>
                <w:b/>
                <w:sz w:val="16"/>
                <w:szCs w:val="16"/>
              </w:rPr>
              <w:t>Project Status (Ongoing = 3; New = 1)</w:t>
            </w:r>
          </w:p>
        </w:tc>
        <w:tc>
          <w:tcPr>
            <w:tcW w:w="284" w:type="pct"/>
            <w:vMerge w:val="restart"/>
            <w:shd w:val="clear" w:color="auto" w:fill="auto"/>
            <w:textDirection w:val="tbRl"/>
            <w:vAlign w:val="center"/>
          </w:tcPr>
          <w:p w:rsidR="00725B00" w:rsidRPr="00FD46E0" w:rsidRDefault="00725B00" w:rsidP="00725B00">
            <w:pPr>
              <w:spacing w:after="0" w:line="240" w:lineRule="auto"/>
              <w:ind w:left="115" w:right="115"/>
              <w:jc w:val="both"/>
              <w:rPr>
                <w:rFonts w:eastAsia="Times New Roman" w:cstheme="minorHAnsi"/>
                <w:b/>
                <w:sz w:val="16"/>
                <w:szCs w:val="16"/>
              </w:rPr>
            </w:pPr>
            <w:r w:rsidRPr="00FD46E0">
              <w:rPr>
                <w:rFonts w:eastAsia="Times New Roman" w:cstheme="minorHAnsi"/>
                <w:b/>
                <w:sz w:val="16"/>
                <w:szCs w:val="16"/>
              </w:rPr>
              <w:t>Likelihood of completion not later than 2023 (2021 = 3; 2022 = 2; 2023 = 1; Beyond 2023 = 0)</w:t>
            </w:r>
          </w:p>
        </w:tc>
        <w:tc>
          <w:tcPr>
            <w:tcW w:w="188" w:type="pct"/>
            <w:vMerge w:val="restart"/>
            <w:shd w:val="clear" w:color="auto" w:fill="auto"/>
            <w:textDirection w:val="tbRl"/>
            <w:vAlign w:val="center"/>
          </w:tcPr>
          <w:p w:rsidR="00725B00" w:rsidRPr="00FD46E0" w:rsidRDefault="00725B00" w:rsidP="00725B00">
            <w:pPr>
              <w:spacing w:after="0" w:line="240" w:lineRule="auto"/>
              <w:ind w:left="115" w:right="115"/>
              <w:jc w:val="both"/>
              <w:rPr>
                <w:rFonts w:eastAsia="Times New Roman" w:cstheme="minorHAnsi"/>
                <w:b/>
                <w:sz w:val="16"/>
                <w:szCs w:val="16"/>
              </w:rPr>
            </w:pPr>
            <w:r w:rsidRPr="00FD46E0">
              <w:rPr>
                <w:rFonts w:eastAsia="Times New Roman" w:cstheme="minorHAnsi"/>
                <w:b/>
                <w:sz w:val="16"/>
                <w:szCs w:val="16"/>
              </w:rPr>
              <w:t>Nature of Project (Developmental = 3; Administrative = 1)</w:t>
            </w:r>
          </w:p>
        </w:tc>
        <w:tc>
          <w:tcPr>
            <w:tcW w:w="236" w:type="pct"/>
            <w:vMerge w:val="restart"/>
            <w:shd w:val="clear" w:color="auto" w:fill="auto"/>
            <w:textDirection w:val="tbRl"/>
            <w:vAlign w:val="center"/>
          </w:tcPr>
          <w:p w:rsidR="00725B00" w:rsidRPr="00FD46E0" w:rsidRDefault="00725B00" w:rsidP="00725B00">
            <w:pPr>
              <w:spacing w:after="0" w:line="240" w:lineRule="auto"/>
              <w:ind w:left="115" w:right="115"/>
              <w:jc w:val="both"/>
              <w:rPr>
                <w:rFonts w:eastAsia="Times New Roman" w:cstheme="minorHAnsi"/>
                <w:b/>
                <w:sz w:val="16"/>
                <w:szCs w:val="16"/>
              </w:rPr>
            </w:pPr>
            <w:r w:rsidRPr="00FD46E0">
              <w:rPr>
                <w:rFonts w:eastAsia="Times New Roman" w:cstheme="minorHAnsi"/>
                <w:b/>
                <w:sz w:val="16"/>
                <w:szCs w:val="16"/>
              </w:rPr>
              <w:t>Total Score</w:t>
            </w:r>
          </w:p>
        </w:tc>
        <w:tc>
          <w:tcPr>
            <w:tcW w:w="236" w:type="pct"/>
            <w:vMerge w:val="restart"/>
            <w:shd w:val="clear" w:color="auto" w:fill="auto"/>
            <w:textDirection w:val="tbRl"/>
            <w:vAlign w:val="center"/>
          </w:tcPr>
          <w:p w:rsidR="00725B00" w:rsidRPr="00FD46E0" w:rsidRDefault="00725B00" w:rsidP="00725B00">
            <w:pPr>
              <w:spacing w:after="0" w:line="240" w:lineRule="auto"/>
              <w:ind w:left="115" w:right="115"/>
              <w:jc w:val="both"/>
              <w:rPr>
                <w:rFonts w:eastAsia="Times New Roman" w:cstheme="minorHAnsi"/>
                <w:b/>
                <w:sz w:val="16"/>
                <w:szCs w:val="16"/>
              </w:rPr>
            </w:pPr>
            <w:r w:rsidRPr="00FD46E0">
              <w:rPr>
                <w:rFonts w:eastAsia="Times New Roman" w:cstheme="minorHAnsi"/>
                <w:b/>
                <w:sz w:val="16"/>
                <w:szCs w:val="16"/>
              </w:rPr>
              <w:t>Project Ranking</w:t>
            </w:r>
          </w:p>
        </w:tc>
        <w:tc>
          <w:tcPr>
            <w:tcW w:w="330" w:type="pct"/>
            <w:vMerge w:val="restart"/>
            <w:shd w:val="clear" w:color="auto" w:fill="auto"/>
            <w:textDirection w:val="tbRl"/>
            <w:vAlign w:val="center"/>
          </w:tcPr>
          <w:p w:rsidR="00725B00" w:rsidRPr="00FD46E0" w:rsidRDefault="00725B00" w:rsidP="00725B00">
            <w:pPr>
              <w:spacing w:after="0" w:line="240" w:lineRule="auto"/>
              <w:ind w:left="115" w:right="115"/>
              <w:jc w:val="both"/>
              <w:rPr>
                <w:rFonts w:eastAsia="Times New Roman" w:cstheme="minorHAnsi"/>
                <w:b/>
                <w:sz w:val="16"/>
                <w:szCs w:val="16"/>
              </w:rPr>
            </w:pPr>
            <w:r w:rsidRPr="00FD46E0">
              <w:rPr>
                <w:rFonts w:eastAsia="Times New Roman" w:cstheme="minorHAnsi"/>
                <w:b/>
                <w:sz w:val="16"/>
                <w:szCs w:val="16"/>
              </w:rPr>
              <w:t xml:space="preserve">Physical Location: Local Government/ Statewide </w:t>
            </w:r>
            <w:r w:rsidRPr="00FD46E0">
              <w:rPr>
                <w:rFonts w:eastAsia="Times New Roman" w:cstheme="minorHAnsi"/>
                <w:b/>
                <w:sz w:val="16"/>
                <w:szCs w:val="16"/>
              </w:rPr>
              <w:br/>
              <w:t>(Add comment if more than one LGA)</w:t>
            </w:r>
          </w:p>
        </w:tc>
        <w:tc>
          <w:tcPr>
            <w:tcW w:w="520" w:type="pct"/>
            <w:vMerge w:val="restart"/>
            <w:shd w:val="clear" w:color="auto" w:fill="auto"/>
            <w:textDirection w:val="tbRl"/>
            <w:vAlign w:val="center"/>
          </w:tcPr>
          <w:p w:rsidR="00725B00" w:rsidRPr="00FD46E0" w:rsidRDefault="00725B00" w:rsidP="00725B00">
            <w:pPr>
              <w:spacing w:after="0" w:line="240" w:lineRule="auto"/>
              <w:ind w:left="115" w:right="115"/>
              <w:jc w:val="both"/>
              <w:rPr>
                <w:rFonts w:eastAsia="Times New Roman" w:cstheme="minorHAnsi"/>
                <w:b/>
                <w:sz w:val="16"/>
                <w:szCs w:val="16"/>
              </w:rPr>
            </w:pPr>
            <w:r w:rsidRPr="00FD46E0">
              <w:rPr>
                <w:rFonts w:eastAsia="Times New Roman" w:cstheme="minorHAnsi"/>
                <w:b/>
                <w:sz w:val="16"/>
                <w:szCs w:val="16"/>
              </w:rPr>
              <w:t>Project Status (Ongoing/ New)</w:t>
            </w:r>
          </w:p>
        </w:tc>
        <w:tc>
          <w:tcPr>
            <w:tcW w:w="707" w:type="pct"/>
            <w:gridSpan w:val="2"/>
            <w:shd w:val="clear" w:color="auto" w:fill="auto"/>
            <w:vAlign w:val="center"/>
          </w:tcPr>
          <w:p w:rsidR="00725B00" w:rsidRPr="00FD46E0" w:rsidRDefault="00725B00" w:rsidP="00725B00">
            <w:pPr>
              <w:spacing w:after="0" w:line="240" w:lineRule="auto"/>
              <w:ind w:left="115" w:right="115"/>
              <w:jc w:val="both"/>
              <w:rPr>
                <w:rFonts w:eastAsia="Times New Roman" w:cstheme="minorHAnsi"/>
                <w:b/>
                <w:sz w:val="16"/>
                <w:szCs w:val="16"/>
              </w:rPr>
            </w:pPr>
            <w:r w:rsidRPr="00FD46E0">
              <w:rPr>
                <w:rFonts w:eastAsia="Times New Roman" w:cstheme="minorHAnsi"/>
                <w:b/>
                <w:color w:val="000000"/>
                <w:sz w:val="16"/>
                <w:szCs w:val="16"/>
              </w:rPr>
              <w:t>Timeline</w:t>
            </w:r>
          </w:p>
        </w:tc>
      </w:tr>
      <w:tr w:rsidR="004E66DC" w:rsidRPr="00FD46E0" w:rsidTr="00431981">
        <w:trPr>
          <w:cantSplit/>
          <w:trHeight w:val="3059"/>
        </w:trPr>
        <w:tc>
          <w:tcPr>
            <w:tcW w:w="326" w:type="pct"/>
            <w:vMerge/>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color w:val="000000"/>
                <w:sz w:val="16"/>
                <w:szCs w:val="16"/>
              </w:rPr>
            </w:pPr>
          </w:p>
        </w:tc>
        <w:tc>
          <w:tcPr>
            <w:tcW w:w="616" w:type="pct"/>
            <w:vMerge/>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color w:val="000000"/>
                <w:sz w:val="16"/>
                <w:szCs w:val="16"/>
              </w:rPr>
            </w:pPr>
          </w:p>
        </w:tc>
        <w:tc>
          <w:tcPr>
            <w:tcW w:w="1133" w:type="pct"/>
            <w:vMerge/>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color w:val="000000"/>
                <w:sz w:val="16"/>
                <w:szCs w:val="16"/>
              </w:rPr>
            </w:pPr>
          </w:p>
        </w:tc>
        <w:tc>
          <w:tcPr>
            <w:tcW w:w="236" w:type="pct"/>
            <w:vMerge/>
            <w:shd w:val="clear" w:color="auto" w:fill="auto"/>
            <w:textDirection w:val="tbRl"/>
          </w:tcPr>
          <w:p w:rsidR="00725B00" w:rsidRPr="00FD46E0" w:rsidRDefault="00725B00" w:rsidP="00725B00">
            <w:pPr>
              <w:spacing w:after="0" w:line="240" w:lineRule="auto"/>
              <w:ind w:left="115" w:right="115"/>
              <w:jc w:val="both"/>
              <w:rPr>
                <w:rFonts w:eastAsia="Times New Roman" w:cstheme="minorHAnsi"/>
                <w:b/>
                <w:color w:val="000000"/>
                <w:sz w:val="16"/>
                <w:szCs w:val="16"/>
              </w:rPr>
            </w:pPr>
          </w:p>
        </w:tc>
        <w:tc>
          <w:tcPr>
            <w:tcW w:w="188" w:type="pct"/>
            <w:vMerge/>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sz w:val="16"/>
                <w:szCs w:val="16"/>
              </w:rPr>
            </w:pPr>
          </w:p>
        </w:tc>
        <w:tc>
          <w:tcPr>
            <w:tcW w:w="284" w:type="pct"/>
            <w:vMerge/>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sz w:val="16"/>
                <w:szCs w:val="16"/>
              </w:rPr>
            </w:pPr>
          </w:p>
        </w:tc>
        <w:tc>
          <w:tcPr>
            <w:tcW w:w="188" w:type="pct"/>
            <w:vMerge/>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sz w:val="16"/>
                <w:szCs w:val="16"/>
              </w:rPr>
            </w:pPr>
          </w:p>
        </w:tc>
        <w:tc>
          <w:tcPr>
            <w:tcW w:w="236" w:type="pct"/>
            <w:vMerge/>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sz w:val="16"/>
                <w:szCs w:val="16"/>
              </w:rPr>
            </w:pPr>
          </w:p>
        </w:tc>
        <w:tc>
          <w:tcPr>
            <w:tcW w:w="236" w:type="pct"/>
            <w:vMerge/>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sz w:val="16"/>
                <w:szCs w:val="16"/>
              </w:rPr>
            </w:pPr>
          </w:p>
        </w:tc>
        <w:tc>
          <w:tcPr>
            <w:tcW w:w="330" w:type="pct"/>
            <w:vMerge/>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sz w:val="16"/>
                <w:szCs w:val="16"/>
              </w:rPr>
            </w:pPr>
          </w:p>
        </w:tc>
        <w:tc>
          <w:tcPr>
            <w:tcW w:w="520" w:type="pct"/>
            <w:vMerge/>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sz w:val="16"/>
                <w:szCs w:val="16"/>
              </w:rPr>
            </w:pPr>
          </w:p>
        </w:tc>
        <w:tc>
          <w:tcPr>
            <w:tcW w:w="330" w:type="pct"/>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sz w:val="16"/>
                <w:szCs w:val="16"/>
              </w:rPr>
            </w:pPr>
            <w:r w:rsidRPr="00FD46E0">
              <w:rPr>
                <w:rFonts w:eastAsia="Times New Roman" w:cstheme="minorHAnsi"/>
                <w:b/>
                <w:sz w:val="16"/>
                <w:szCs w:val="16"/>
              </w:rPr>
              <w:t>Project Commencement Year</w:t>
            </w:r>
          </w:p>
        </w:tc>
        <w:tc>
          <w:tcPr>
            <w:tcW w:w="377" w:type="pct"/>
            <w:shd w:val="clear" w:color="auto" w:fill="auto"/>
            <w:textDirection w:val="tbRl"/>
            <w:hideMark/>
          </w:tcPr>
          <w:p w:rsidR="00725B00" w:rsidRPr="00FD46E0" w:rsidRDefault="00725B00" w:rsidP="00725B00">
            <w:pPr>
              <w:spacing w:after="0" w:line="240" w:lineRule="auto"/>
              <w:ind w:left="115" w:right="115"/>
              <w:jc w:val="both"/>
              <w:rPr>
                <w:rFonts w:eastAsia="Times New Roman" w:cstheme="minorHAnsi"/>
                <w:b/>
                <w:sz w:val="16"/>
                <w:szCs w:val="16"/>
              </w:rPr>
            </w:pPr>
            <w:r w:rsidRPr="00FD46E0">
              <w:rPr>
                <w:rFonts w:eastAsia="Times New Roman" w:cstheme="minorHAnsi"/>
                <w:b/>
                <w:sz w:val="16"/>
                <w:szCs w:val="16"/>
              </w:rPr>
              <w:t>Expected Year of Completion</w:t>
            </w:r>
          </w:p>
        </w:tc>
      </w:tr>
      <w:tr w:rsidR="00F4703D" w:rsidRPr="00FD46E0" w:rsidTr="00431981">
        <w:trPr>
          <w:cantSplit/>
          <w:trHeight w:val="728"/>
        </w:trPr>
        <w:tc>
          <w:tcPr>
            <w:tcW w:w="326" w:type="pct"/>
            <w:shd w:val="clear" w:color="auto" w:fill="auto"/>
            <w:vAlign w:val="center"/>
          </w:tcPr>
          <w:p w:rsidR="00F4703D" w:rsidRPr="00FD46E0" w:rsidRDefault="00F4703D" w:rsidP="00F4703D">
            <w:pPr>
              <w:spacing w:after="0" w:line="240" w:lineRule="auto"/>
              <w:ind w:left="115" w:right="115"/>
              <w:jc w:val="center"/>
              <w:rPr>
                <w:rFonts w:eastAsia="Times New Roman" w:cstheme="minorHAnsi"/>
                <w:color w:val="000000"/>
                <w:sz w:val="16"/>
                <w:szCs w:val="16"/>
              </w:rPr>
            </w:pPr>
            <w:r w:rsidRPr="00FD46E0">
              <w:rPr>
                <w:rFonts w:cstheme="minorHAnsi"/>
                <w:color w:val="000000"/>
                <w:sz w:val="16"/>
                <w:szCs w:val="16"/>
              </w:rPr>
              <w:t>1</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rPr>
                <w:sz w:val="16"/>
                <w:szCs w:val="16"/>
              </w:rPr>
            </w:pPr>
            <w:r w:rsidRPr="00FD46E0">
              <w:rPr>
                <w:rFonts w:ascii="Calibri" w:hAnsi="Calibri" w:cs="Calibri"/>
                <w:b/>
                <w:bCs/>
                <w:sz w:val="16"/>
                <w:szCs w:val="16"/>
              </w:rPr>
              <w:t>130022201020</w:t>
            </w:r>
          </w:p>
        </w:tc>
        <w:tc>
          <w:tcPr>
            <w:tcW w:w="1133" w:type="pct"/>
            <w:tcBorders>
              <w:top w:val="single" w:sz="4" w:space="0" w:color="auto"/>
              <w:left w:val="single" w:sz="4" w:space="0" w:color="auto"/>
              <w:bottom w:val="single" w:sz="4" w:space="0" w:color="auto"/>
              <w:right w:val="single" w:sz="4" w:space="0" w:color="auto"/>
            </w:tcBorders>
            <w:shd w:val="clear" w:color="auto" w:fill="auto"/>
            <w:vAlign w:val="center"/>
          </w:tcPr>
          <w:p w:rsidR="00F4703D" w:rsidRPr="00FD46E0" w:rsidRDefault="00F4703D" w:rsidP="00F4703D">
            <w:pPr>
              <w:rPr>
                <w:sz w:val="16"/>
                <w:szCs w:val="16"/>
              </w:rPr>
            </w:pPr>
            <w:r w:rsidRPr="00FD46E0">
              <w:rPr>
                <w:rFonts w:ascii="Calibri" w:hAnsi="Calibri" w:cs="Calibri"/>
                <w:b/>
                <w:bCs/>
                <w:color w:val="000000"/>
                <w:sz w:val="16"/>
                <w:szCs w:val="16"/>
              </w:rPr>
              <w:t>Ease of Doing Business, NIPC Certification, and SABER program</w:t>
            </w:r>
          </w:p>
        </w:tc>
        <w:tc>
          <w:tcPr>
            <w:tcW w:w="236" w:type="pct"/>
            <w:tcBorders>
              <w:top w:val="single" w:sz="4" w:space="0" w:color="auto"/>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rPr>
                <w:rFonts w:eastAsia="Times New Roman" w:cstheme="minorHAnsi"/>
                <w:color w:val="000000"/>
                <w:sz w:val="16"/>
                <w:szCs w:val="16"/>
              </w:rPr>
            </w:pPr>
            <w:r>
              <w:rPr>
                <w:rFonts w:ascii="Calibri" w:hAnsi="Calibri" w:cs="Calibri"/>
                <w:color w:val="000000"/>
                <w:sz w:val="16"/>
                <w:szCs w:val="16"/>
              </w:rPr>
              <w:t>24</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eastAsia="Times New Roman" w:cstheme="minorHAnsi"/>
                <w:sz w:val="16"/>
                <w:szCs w:val="16"/>
              </w:rPr>
            </w:pPr>
            <w:r>
              <w:rPr>
                <w:rFonts w:ascii="Calibri" w:hAnsi="Calibri" w:cs="Calibri"/>
                <w:color w:val="000000"/>
              </w:rPr>
              <w:t>3</w:t>
            </w:r>
          </w:p>
        </w:tc>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eastAsia="Times New Roman" w:cstheme="minorHAnsi"/>
                <w:sz w:val="16"/>
                <w:szCs w:val="16"/>
              </w:rPr>
            </w:pPr>
            <w:r>
              <w:rPr>
                <w:rFonts w:ascii="Calibri" w:hAnsi="Calibri" w:cs="Calibri"/>
                <w:color w:val="000000"/>
              </w:rPr>
              <w:t>1</w:t>
            </w:r>
          </w:p>
        </w:tc>
        <w:tc>
          <w:tcPr>
            <w:tcW w:w="188"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eastAsia="Times New Roman" w:cstheme="minorHAnsi"/>
                <w:sz w:val="16"/>
                <w:szCs w:val="16"/>
              </w:rPr>
            </w:pPr>
            <w:r>
              <w:rPr>
                <w:rFonts w:ascii="Calibri" w:hAnsi="Calibri" w:cs="Calibri"/>
                <w:color w:val="000000"/>
              </w:rPr>
              <w:t>1</w:t>
            </w:r>
          </w:p>
        </w:tc>
        <w:tc>
          <w:tcPr>
            <w:tcW w:w="236" w:type="pct"/>
            <w:tcBorders>
              <w:top w:val="single" w:sz="4" w:space="0" w:color="auto"/>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eastAsia="Times New Roman" w:cstheme="minorHAnsi"/>
                <w:sz w:val="16"/>
                <w:szCs w:val="16"/>
              </w:rPr>
            </w:pPr>
            <w:r>
              <w:rPr>
                <w:rFonts w:ascii="Calibri" w:hAnsi="Calibri" w:cs="Calibri"/>
                <w:color w:val="000000"/>
              </w:rPr>
              <w:t>29</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eastAsia="Times New Roman" w:cstheme="minorHAnsi"/>
                <w:sz w:val="16"/>
                <w:szCs w:val="16"/>
              </w:rPr>
            </w:pPr>
            <w:r w:rsidRPr="003E10B1">
              <w:rPr>
                <w:rFonts w:ascii="Calibri" w:hAnsi="Calibri" w:cs="Calibri"/>
                <w:color w:val="000000"/>
                <w:sz w:val="16"/>
                <w:szCs w:val="16"/>
              </w:rPr>
              <w:t>1</w:t>
            </w:r>
          </w:p>
        </w:tc>
        <w:tc>
          <w:tcPr>
            <w:tcW w:w="330" w:type="pct"/>
            <w:tcBorders>
              <w:top w:val="single" w:sz="4" w:space="0" w:color="auto"/>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rPr>
                <w:rFonts w:eastAsia="Times New Roman" w:cstheme="minorHAnsi"/>
                <w:sz w:val="16"/>
                <w:szCs w:val="16"/>
              </w:rPr>
            </w:pPr>
            <w:r w:rsidRPr="00AA751E">
              <w:rPr>
                <w:rFonts w:ascii="Calibri" w:hAnsi="Calibri" w:cs="Calibri"/>
                <w:color w:val="000000"/>
                <w:sz w:val="16"/>
                <w:szCs w:val="16"/>
              </w:rPr>
              <w:t>State Wide</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rPr>
                <w:rFonts w:eastAsia="Times New Roman" w:cstheme="minorHAnsi"/>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eastAsia="Times New Roman" w:cstheme="minorHAnsi"/>
                <w:sz w:val="16"/>
                <w:szCs w:val="16"/>
              </w:rPr>
            </w:pPr>
            <w:r>
              <w:rPr>
                <w:rFonts w:ascii="Calibri" w:hAnsi="Calibri" w:cs="Calibri"/>
                <w:color w:val="000000"/>
              </w:rPr>
              <w:t>2018</w:t>
            </w:r>
          </w:p>
        </w:tc>
        <w:tc>
          <w:tcPr>
            <w:tcW w:w="377" w:type="pct"/>
            <w:shd w:val="clear" w:color="auto" w:fill="auto"/>
            <w:vAlign w:val="bottom"/>
          </w:tcPr>
          <w:p w:rsidR="00F4703D" w:rsidRPr="00FD46E0" w:rsidRDefault="00F4703D" w:rsidP="00F4703D">
            <w:pPr>
              <w:spacing w:after="0" w:line="240" w:lineRule="auto"/>
              <w:ind w:left="115" w:right="115"/>
              <w:rPr>
                <w:rFonts w:eastAsia="Times New Roman" w:cstheme="minorHAnsi"/>
                <w:sz w:val="16"/>
                <w:szCs w:val="16"/>
              </w:rPr>
            </w:pPr>
            <w:r>
              <w:rPr>
                <w:rFonts w:ascii="Calibri" w:hAnsi="Calibri" w:cs="Calibri"/>
                <w:color w:val="000000"/>
              </w:rPr>
              <w:t>2025</w:t>
            </w:r>
          </w:p>
        </w:tc>
      </w:tr>
      <w:tr w:rsidR="00F4703D" w:rsidRPr="00FD46E0" w:rsidTr="00431981">
        <w:trPr>
          <w:cantSplit/>
          <w:trHeight w:val="553"/>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sz w:val="16"/>
                <w:szCs w:val="16"/>
              </w:rPr>
              <w:t>130022201016</w:t>
            </w:r>
          </w:p>
        </w:tc>
        <w:tc>
          <w:tcPr>
            <w:tcW w:w="1133" w:type="pct"/>
            <w:tcBorders>
              <w:top w:val="single" w:sz="4" w:space="0" w:color="auto"/>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Community Relations (3 Senatorial Districts)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28</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2021</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54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sz w:val="16"/>
                <w:szCs w:val="16"/>
              </w:rPr>
              <w:t>130022201022</w:t>
            </w:r>
          </w:p>
        </w:tc>
        <w:tc>
          <w:tcPr>
            <w:tcW w:w="1133" w:type="pct"/>
            <w:tcBorders>
              <w:top w:val="single" w:sz="4" w:space="0" w:color="auto"/>
              <w:left w:val="nil"/>
              <w:bottom w:val="single" w:sz="4" w:space="0" w:color="auto"/>
              <w:right w:val="nil"/>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Establishment/Management of Deep Sea Port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19</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25</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Ilaje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2018</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2032</w:t>
            </w:r>
          </w:p>
        </w:tc>
      </w:tr>
      <w:tr w:rsidR="00F4703D" w:rsidRPr="00FD46E0" w:rsidTr="00431981">
        <w:trPr>
          <w:cantSplit/>
          <w:trHeight w:val="274"/>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sz w:val="16"/>
                <w:szCs w:val="16"/>
              </w:rPr>
              <w:t>5130002160101</w:t>
            </w:r>
          </w:p>
        </w:tc>
        <w:tc>
          <w:tcPr>
            <w:tcW w:w="1133"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Home Grown Plan, Strategic Plans, LGDPs and CDPs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4</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132"/>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lastRenderedPageBreak/>
              <w:t>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sz w:val="16"/>
                <w:szCs w:val="16"/>
              </w:rPr>
              <w:t>130022201019</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Development and Management of Ondo State Free Trade Zone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22</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Multiple LGAs</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2017</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558"/>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sz w:val="16"/>
                <w:szCs w:val="16"/>
              </w:rPr>
              <w:t>130022201017</w:t>
            </w:r>
          </w:p>
        </w:tc>
        <w:tc>
          <w:tcPr>
            <w:tcW w:w="1133" w:type="pct"/>
            <w:tcBorders>
              <w:top w:val="single" w:sz="4" w:space="0" w:color="auto"/>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Engineering Design Consultant (N15m) and Legal Consultant @50% Management/Finance Consultants (N60m)</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6</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2019</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126"/>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sz w:val="16"/>
                <w:szCs w:val="16"/>
              </w:rPr>
              <w:t>130022201021</w:t>
            </w:r>
          </w:p>
        </w:tc>
        <w:tc>
          <w:tcPr>
            <w:tcW w:w="1133" w:type="pct"/>
            <w:tcBorders>
              <w:top w:val="single" w:sz="4" w:space="0" w:color="auto"/>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Publicity/Media Relation</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6</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2017</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432"/>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sz w:val="16"/>
                <w:szCs w:val="16"/>
              </w:rPr>
              <w:t>130022201023</w:t>
            </w:r>
          </w:p>
        </w:tc>
        <w:tc>
          <w:tcPr>
            <w:tcW w:w="1133"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Investors Summit/IPA Conference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6</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2018</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453"/>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2090000860101</w:t>
            </w:r>
          </w:p>
        </w:tc>
        <w:tc>
          <w:tcPr>
            <w:tcW w:w="1133" w:type="pct"/>
            <w:tcBorders>
              <w:top w:val="single" w:sz="4" w:space="0" w:color="auto"/>
              <w:left w:val="nil"/>
              <w:bottom w:val="single" w:sz="4" w:space="0" w:color="auto"/>
              <w:right w:val="nil"/>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NDSP4 (EU Supported Programme)- Drawdown</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6</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700"/>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2090000860103</w:t>
            </w:r>
          </w:p>
        </w:tc>
        <w:tc>
          <w:tcPr>
            <w:tcW w:w="1133" w:type="pct"/>
            <w:tcBorders>
              <w:top w:val="single" w:sz="4" w:space="0" w:color="auto"/>
              <w:left w:val="nil"/>
              <w:bottom w:val="single" w:sz="4" w:space="0" w:color="auto"/>
              <w:right w:val="nil"/>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NDSP4 (EU Supported Programme) GCC</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6</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129"/>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4040002130101</w:t>
            </w:r>
          </w:p>
        </w:tc>
        <w:tc>
          <w:tcPr>
            <w:tcW w:w="1133" w:type="pct"/>
            <w:tcBorders>
              <w:top w:val="single" w:sz="4" w:space="0" w:color="auto"/>
              <w:left w:val="nil"/>
              <w:bottom w:val="single" w:sz="4" w:space="0" w:color="auto"/>
              <w:right w:val="nil"/>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UNICEF Supported Programmes GCCC, Monitoring and Programme Support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6</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435"/>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4040002130102</w:t>
            </w:r>
          </w:p>
        </w:tc>
        <w:tc>
          <w:tcPr>
            <w:tcW w:w="1133" w:type="pct"/>
            <w:tcBorders>
              <w:top w:val="single" w:sz="4" w:space="0" w:color="auto"/>
              <w:left w:val="nil"/>
              <w:bottom w:val="single" w:sz="4" w:space="0" w:color="auto"/>
              <w:right w:val="nil"/>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UNICEF Supported Programmes (Draw Down)</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6</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129"/>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130022201014</w:t>
            </w:r>
          </w:p>
        </w:tc>
        <w:tc>
          <w:tcPr>
            <w:tcW w:w="1133" w:type="pct"/>
            <w:tcBorders>
              <w:top w:val="single" w:sz="4" w:space="0" w:color="auto"/>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Ondo South Industrial Park Annex Topographical Survey @20m</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Multiple LGAs</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435"/>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130022201015</w:t>
            </w:r>
          </w:p>
        </w:tc>
        <w:tc>
          <w:tcPr>
            <w:tcW w:w="1133" w:type="pct"/>
            <w:tcBorders>
              <w:top w:val="single" w:sz="4" w:space="0" w:color="auto"/>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Industrial Park Topographical Survey @35m each (Ondo North &amp; Ondo Central)</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Multiple LGAs</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359"/>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030022201016</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Financing entrepreneurs to set cottage industries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18</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381"/>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130022201018</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Enumerator of Economic Crops and Assets @N20m per Senatorial District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18</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61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030022201020</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Ondo State Covid-19 Action Response and Economic Stimulus (Facilitating recovery and Enhancing Capability of MSEs)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9</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17</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2024</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120022201027</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Upgrading of Raw Materials Display Centre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17</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2130000910102</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Procurement of Laptops with Accessories for SIFMIS SMEs &amp; Help Desk Officers (90 SMEs + 73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17</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20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030022201020</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Micro Credit Scheme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9</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16</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20</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21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5130002160102</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Conduct of Baseline Studies, Policy and Impact Assessment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9</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16</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20</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22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130022201013</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Monitoring and Supervision of PPP Project/Revenue Tracking</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15</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22</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2020</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23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120022201040</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Ondo State Covid-19 Action Response and Economic Stimulus (Facilitating recovery and Enhancing Capability of MSEs)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8</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15</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22</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24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3130001200132</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Development of e Procurement Application software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15</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22</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lastRenderedPageBreak/>
              <w:t>25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2110000930304</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Provision of internet facilities for the Ministry</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8</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15</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22</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26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5130002160106</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Economic Emergency Response Fund</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8</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15</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22</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27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130022201024</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Capacity Building/Workshops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14</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2019</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28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120022201022</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Registration and Organization of Artisans in the State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8</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14</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29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120022201024</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Promotion of Small Scale Industries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8</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14</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30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120022201025</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Trade Fair</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8</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14</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31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120022201026</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Investment Promotion and Allied Programmes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8</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14</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32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120022201031</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Entrepreneurial Development Program</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8</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14</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33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3050003280107</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PURCHASE 2 LAPTOPS COMPUTER FOR BUDGET AND SALARY OFFICE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7</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14</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34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2110000930308</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Purchase of 10 nos HP Laptop Computers @N250,000.00 each(All in one 24-b029c-12GB RAM -</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7</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14</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27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35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130022001022</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Procurement of 5 Desktops and 5 HP Laptops for the Ministry.</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36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130022001023</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Procurement of 5 Shredding Machines at#25,000.00 each.</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37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130022001025</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Procurement of 5 Sharp Photocopier Machines(AR-6020 Digital multifunction) at #350,000.00 each.</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38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130022001036</w:t>
            </w:r>
          </w:p>
        </w:tc>
        <w:tc>
          <w:tcPr>
            <w:tcW w:w="1133" w:type="pct"/>
            <w:tcBorders>
              <w:top w:val="single" w:sz="4" w:space="0" w:color="auto"/>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Procurement of 10 Laptop Computer Sets and Tablets for the Ministry</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39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2130000910110</w:t>
            </w:r>
          </w:p>
        </w:tc>
        <w:tc>
          <w:tcPr>
            <w:tcW w:w="1133"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Development and Hosting of Website (Off Shelf)</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9</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40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2130000910109</w:t>
            </w:r>
          </w:p>
        </w:tc>
        <w:tc>
          <w:tcPr>
            <w:tcW w:w="1133"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Acquisition of ICT for the Implementation of IPSAS and Provision of (Phase II) Internet Network</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9</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41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FF0000"/>
                <w:sz w:val="16"/>
                <w:szCs w:val="16"/>
              </w:rPr>
              <w:t xml:space="preserve">Purchase of Furniture </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8</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42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2110000930301</w:t>
            </w:r>
          </w:p>
        </w:tc>
        <w:tc>
          <w:tcPr>
            <w:tcW w:w="1133"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Procurement of hardware components (system maintenance) and installation tools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43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2110000930303</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Capacity building for Programme Analysts (Professional Training) and ICT training for staff of the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44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5080001500201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Capacity Building for Staff of the Ministry</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45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5080001500202</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Capacity Building Programme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lastRenderedPageBreak/>
              <w:t>46</w:t>
            </w:r>
          </w:p>
        </w:tc>
        <w:tc>
          <w:tcPr>
            <w:tcW w:w="616"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030022201017</w:t>
            </w:r>
          </w:p>
        </w:tc>
        <w:tc>
          <w:tcPr>
            <w:tcW w:w="1133"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Purchase of Solar  Power for OSMA Main Office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13</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35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47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2130001770101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Purchase of one (1) Toyota Avensis with Accessories for the AG</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12</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47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48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single" w:sz="4" w:space="0" w:color="auto"/>
              <w:left w:val="single" w:sz="4" w:space="0" w:color="auto"/>
              <w:bottom w:val="single" w:sz="4" w:space="0" w:color="auto"/>
              <w:right w:val="single" w:sz="4" w:space="0" w:color="auto"/>
            </w:tcBorders>
            <w:shd w:val="clear" w:color="auto" w:fill="auto"/>
          </w:tcPr>
          <w:p w:rsidR="00F4703D" w:rsidRPr="00431981" w:rsidRDefault="00F4703D" w:rsidP="00F4703D">
            <w:pPr>
              <w:spacing w:after="0" w:line="240" w:lineRule="auto"/>
              <w:ind w:right="115"/>
              <w:jc w:val="center"/>
              <w:rPr>
                <w:rFonts w:cstheme="minorHAnsi"/>
                <w:sz w:val="16"/>
                <w:szCs w:val="16"/>
              </w:rPr>
            </w:pPr>
            <w:r w:rsidRPr="00431981">
              <w:rPr>
                <w:rFonts w:ascii="Calibri" w:hAnsi="Calibri" w:cs="Calibri"/>
                <w:b/>
                <w:bCs/>
                <w:sz w:val="16"/>
                <w:szCs w:val="16"/>
              </w:rPr>
              <w:t>Purchase of Desk top</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7</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12</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47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49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3130001200108</w:t>
            </w:r>
          </w:p>
        </w:tc>
        <w:tc>
          <w:tcPr>
            <w:tcW w:w="1133"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Registration and Categorization of Vendors: Development of website and numbers of Contactor to</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8</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12</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47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50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2110000930305</w:t>
            </w:r>
          </w:p>
        </w:tc>
        <w:tc>
          <w:tcPr>
            <w:tcW w:w="1133"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b/>
                <w:bCs/>
                <w:color w:val="000000"/>
                <w:sz w:val="16"/>
                <w:szCs w:val="16"/>
              </w:rPr>
              <w:t>Maintenance of Ministry's website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12</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47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51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2110000930306</w:t>
            </w:r>
          </w:p>
        </w:tc>
        <w:tc>
          <w:tcPr>
            <w:tcW w:w="1133" w:type="pct"/>
            <w:tcBorders>
              <w:top w:val="single" w:sz="4" w:space="0" w:color="auto"/>
              <w:left w:val="nil"/>
              <w:bottom w:val="single" w:sz="4" w:space="0" w:color="auto"/>
              <w:right w:val="nil"/>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Procurement of Laptop and Desktop for PA Dept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12</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47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52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2120002390111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Refurbishment of Vehicles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12</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47</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2024</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53</w:t>
            </w:r>
          </w:p>
        </w:tc>
        <w:tc>
          <w:tcPr>
            <w:tcW w:w="616"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030022201015</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Renovation of OSMA main Office Building</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11</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53</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54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FF0000"/>
                <w:sz w:val="16"/>
                <w:szCs w:val="16"/>
              </w:rPr>
              <w:t>Capacity Building/Workshops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11</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53</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55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130023801009</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Survey, Research and Development in Collaboration with PPIMU</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7</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11</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53</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56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2130000910137</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Provision of SIFMIS Links through VPN Connection and SIFMIS Link to Stakeholders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7</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11</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53</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57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3050003280101</w:t>
            </w:r>
          </w:p>
        </w:tc>
        <w:tc>
          <w:tcPr>
            <w:tcW w:w="1133" w:type="pct"/>
            <w:tcBorders>
              <w:top w:val="single" w:sz="4" w:space="0" w:color="auto"/>
              <w:left w:val="nil"/>
              <w:bottom w:val="single" w:sz="4" w:space="0" w:color="auto"/>
              <w:right w:val="nil"/>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000000"/>
                <w:sz w:val="16"/>
                <w:szCs w:val="16"/>
              </w:rPr>
              <w:t>TRAINING AND CAPACITY BUILDIING FOR AUDITORS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7</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11</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53</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58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single" w:sz="4" w:space="0" w:color="auto"/>
              <w:left w:val="nil"/>
              <w:bottom w:val="single" w:sz="4" w:space="0" w:color="auto"/>
              <w:right w:val="nil"/>
            </w:tcBorders>
            <w:shd w:val="clear" w:color="auto" w:fill="auto"/>
          </w:tcPr>
          <w:p w:rsidR="00F4703D" w:rsidRPr="00FD46E0" w:rsidRDefault="00F4703D" w:rsidP="00F4703D">
            <w:pPr>
              <w:spacing w:after="0" w:line="240" w:lineRule="auto"/>
              <w:ind w:right="115"/>
              <w:jc w:val="center"/>
              <w:rPr>
                <w:rFonts w:cstheme="minorHAnsi"/>
                <w:color w:val="000000"/>
                <w:sz w:val="16"/>
                <w:szCs w:val="16"/>
              </w:rPr>
            </w:pPr>
            <w:r w:rsidRPr="00FD46E0">
              <w:rPr>
                <w:rFonts w:ascii="Calibri" w:hAnsi="Calibri" w:cs="Calibri"/>
                <w:color w:val="FF0000"/>
                <w:sz w:val="16"/>
                <w:szCs w:val="16"/>
              </w:rPr>
              <w:t>Creation and maintenace of website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11</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53</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59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130022001030</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Construction of 2 Nos Visitors' Toilets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60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130022001034</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Upgrading of Computer Hardwares and Softwares for the Ministry</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61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130022001037</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100KVA Mikano Power Generating Set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62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120022201023</w:t>
            </w:r>
          </w:p>
        </w:tc>
        <w:tc>
          <w:tcPr>
            <w:tcW w:w="1133" w:type="pct"/>
            <w:tcBorders>
              <w:top w:val="single" w:sz="4" w:space="0" w:color="auto"/>
              <w:left w:val="single" w:sz="4" w:space="0" w:color="auto"/>
              <w:bottom w:val="single" w:sz="4" w:space="0" w:color="auto"/>
              <w:right w:val="single" w:sz="4" w:space="0" w:color="auto"/>
            </w:tcBorders>
            <w:shd w:val="clear" w:color="auto" w:fill="auto"/>
            <w:vAlign w:val="center"/>
          </w:tcPr>
          <w:p w:rsidR="00F4703D" w:rsidRPr="00431981" w:rsidRDefault="00F4703D" w:rsidP="00F4703D">
            <w:pPr>
              <w:spacing w:after="0" w:line="240" w:lineRule="auto"/>
              <w:ind w:right="115"/>
              <w:jc w:val="center"/>
              <w:rPr>
                <w:rFonts w:cstheme="minorHAnsi"/>
                <w:sz w:val="16"/>
                <w:szCs w:val="16"/>
              </w:rPr>
            </w:pPr>
            <w:r w:rsidRPr="00431981">
              <w:rPr>
                <w:rFonts w:ascii="Calibri" w:hAnsi="Calibri" w:cs="Calibri"/>
                <w:b/>
                <w:bCs/>
                <w:color w:val="000000"/>
                <w:sz w:val="16"/>
                <w:szCs w:val="16"/>
              </w:rPr>
              <w:t>Strenghtening Cooperative Services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63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2120002390145</w:t>
            </w:r>
          </w:p>
        </w:tc>
        <w:tc>
          <w:tcPr>
            <w:tcW w:w="1133" w:type="pct"/>
            <w:tcBorders>
              <w:top w:val="single" w:sz="4" w:space="0" w:color="auto"/>
              <w:left w:val="nil"/>
              <w:bottom w:val="single" w:sz="4" w:space="0" w:color="auto"/>
              <w:right w:val="nil"/>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Equipment (Printer)</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64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130023801007</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Renovation of Statistician General's Office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65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130023801011</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Renovation of other Offices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66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2130000910105</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Construction and Furnishing of SIFMIS Primary Data Centre (PDC)</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67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2130001750301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office equipment- shredding machines, refrigerators photocopiers, printers and</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6</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lastRenderedPageBreak/>
              <w:t>68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2090000710203</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REFURBISHMENT AND MAINTENANCE OF VEHICLES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69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3050003280108</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Puchase of two motorcycles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70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3050003280105</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TABLES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71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3050003280106</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CHAIRS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72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FF0000"/>
                <w:sz w:val="16"/>
                <w:szCs w:val="16"/>
              </w:rPr>
              <w:t>Procurement of 5,000 LUMA Projector (1)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73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FF0000"/>
                <w:sz w:val="16"/>
                <w:szCs w:val="16"/>
              </w:rPr>
              <w:t xml:space="preserve">Purchase and Installation of 50Units of Solar Street Light </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74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FF0000"/>
                <w:sz w:val="16"/>
                <w:szCs w:val="16"/>
              </w:rPr>
              <w:t>Procurement of 5Units of HP Lessar Jet Colour printer</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75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FF0000"/>
                <w:sz w:val="16"/>
                <w:szCs w:val="16"/>
              </w:rPr>
              <w:t>Procurement of 1 projector screen</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76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FF0000"/>
                <w:sz w:val="16"/>
                <w:szCs w:val="16"/>
              </w:rPr>
              <w:t>Procurement of 4Point VGA Splitter with accessories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77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2110000930302</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Procurement of software development kits, antivirus and others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78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2130004470105</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National Programme on Food and Nutrition</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10</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59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79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130022001026</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Office furniture and equipment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80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130022001029</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Renovation of Conference Hall/Building of the Ministry</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81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130022001031</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Refurbishment and Maintenance of Vehicles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82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130022001038</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Office Chairs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83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130022001039</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Provision of Security Hardware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84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130014001004</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Renovation and Re-roofing of Office Building at Ondo.</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85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130014001005</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RENOVATION OF AUDITOR GENERAL'S OFFICE OKITIPUPA</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86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130014001005</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RENOVATION OF AUDITOR GENERAL'S AREA OFFICE, ALAGBAKA AKURE.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87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120022201028</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Office Furniture (Tables)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88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120022201029</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Office Furniture (Chairs)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89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120022201032</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Equipment (Air Conditioner)</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90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120022201034</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Equipment (Generator)</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lastRenderedPageBreak/>
              <w:t>91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FF0000"/>
                <w:sz w:val="16"/>
                <w:szCs w:val="16"/>
              </w:rPr>
              <w:t>Office Renovation</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92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120022201036</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Equipment (Laptops)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93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120022201037</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Equipment (Desktops)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94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120022201038</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Equipment (Photocopier)</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95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130023801010</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Operational Vehicles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96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130023801014</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8 nos Printers for Office use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97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130023801015</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5 nos Photocopiers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98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130023801016</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10 nos of HP Core i5 Laptops and 6 nos of HP Desktop Computers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99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130023801012</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Office Tables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100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3130001200148</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Valuation of Government Assets (Properties/Plants/Equipment etc.) in compliance with IPSAS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101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130023801013</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Office Tables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102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2130000910106</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Valuation of Government Assets (Properties/Plants/Equipment etc.) in compliance with IPSAS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103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2130000910108</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First Pay Biometrics Solution for all Workers State-wide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104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2130000910111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Payment of Monthly Internet Bandwidth @ =N=0.500m</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105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2130000910104</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Annual Maintenance of SIFMIS Hardware and Software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106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2060001730102</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Renovation of TCOs in Fourteen (14) LGAs of the State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107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3130001200105</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Overhauling of Vehicles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108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3130001200147</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SFTAS DLI 6.2 SME Projects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109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3130001200149</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Completion ODBPP Building Project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110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FF0000"/>
                <w:sz w:val="16"/>
                <w:szCs w:val="16"/>
              </w:rPr>
              <w:t>Creation and maintenace of website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7</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111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2060001270101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Ten (10) Executive Chairs @N100,000 each</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112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2060001270102</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Ten (10) Executive Tables @N120,000 each</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lastRenderedPageBreak/>
              <w:t>113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2060001270103</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Window Blinds for Offices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114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2060001270104</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Provision of Five (5) Window Air Conditioners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115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2060001270105</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Painting of Offices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116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2060001270106</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10 nos Office/Computer Tables and Chairs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117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2060001270107</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10 nos KDK Fans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118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2060001270115</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Renovation of Offices (Hon. Commissioner, Perm Sec,Directors and others.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119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1080002140101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Wilson 30KVA Generating Set for Budget Department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120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4110002150301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Publicity and Purchase of Media Equipment for the Ministry</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121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5130002160108</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Special Intervention fund for Human Capital Development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122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2130004470101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Budget Reform in SFTAS Programme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123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2130004490401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3 Hilux Vehicles for Project Monitoring (1 per Senatorial District).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124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FF0000"/>
                <w:sz w:val="16"/>
                <w:szCs w:val="16"/>
              </w:rPr>
              <w:t>Creation and maintenace of database for business premises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9</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79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 </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 </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125</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130022001027</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10 units of 1.5 HP Split AC and accessories and Installation</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8</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125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126</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130022001032</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Rehabilitation and Reticulation of Ministry's Borehole including Overhead Storage Tank (Steel)</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8</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125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127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130022001033</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Accessing SFTAS Grant through revenue and other Financial Services Reform</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1</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8</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125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128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130023801008</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Construction of State (GDP) Gross Domestic Product</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8</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125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129</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2130000910101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Construction of Treasury Gate, Gate House, Car Parks and Landscaping of SIFMIS ICT Training</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4</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8</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125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130</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FF0000"/>
                <w:sz w:val="16"/>
                <w:szCs w:val="16"/>
              </w:rPr>
              <w:t xml:space="preserve">Purchase of 1 Toyota Hilux </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8</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125</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131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130022001035</w:t>
            </w:r>
          </w:p>
        </w:tc>
        <w:tc>
          <w:tcPr>
            <w:tcW w:w="1133" w:type="pct"/>
            <w:tcBorders>
              <w:top w:val="nil"/>
              <w:left w:val="nil"/>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Floating of Bond</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7</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131</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132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120022201041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Investible Fund</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7</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131</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2050</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133</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2130000910107</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Identification/Verification of Government Assets across the State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7</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131</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134</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2130001760301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GUBABI Security Safes (25 Nos)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7</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131</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lastRenderedPageBreak/>
              <w:t>135</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b/>
                <w:bCs/>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FF0000"/>
                <w:sz w:val="16"/>
                <w:szCs w:val="16"/>
              </w:rPr>
              <w:t>Maintenance of Expenditure Application Software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7</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131</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136</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b/>
                <w:bCs/>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FF0000"/>
                <w:sz w:val="16"/>
                <w:szCs w:val="16"/>
              </w:rPr>
              <w:t>maintenance of State Invetsment Portfolio Software</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5</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7</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131</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137</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2120002390111</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Refurbishment of Vehicles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3</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7</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131</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138</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2060001730107</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Furniture and Fittings for Offices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3</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0</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6</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138</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State Wide</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Ongoing</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2022</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2025</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139</w:t>
            </w:r>
          </w:p>
        </w:tc>
        <w:tc>
          <w:tcPr>
            <w:tcW w:w="616"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030022201018</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one shap Digital heavy Duty Photocopier Automatic Document  Feeder AR 6020</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6</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140</w:t>
            </w:r>
          </w:p>
        </w:tc>
        <w:tc>
          <w:tcPr>
            <w:tcW w:w="616"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030022201019</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Ten (10) Executive Chairs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6</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141</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Ten (10) Executive Tables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6</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r w:rsidR="00F4703D" w:rsidRPr="00FD46E0" w:rsidTr="00431981">
        <w:trPr>
          <w:cantSplit/>
          <w:trHeight w:val="257"/>
        </w:trPr>
        <w:tc>
          <w:tcPr>
            <w:tcW w:w="326" w:type="pct"/>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cstheme="minorHAnsi"/>
                <w:color w:val="000000"/>
                <w:sz w:val="16"/>
                <w:szCs w:val="16"/>
              </w:rPr>
              <w:t>142</w:t>
            </w:r>
          </w:p>
        </w:tc>
        <w:tc>
          <w:tcPr>
            <w:tcW w:w="616"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sidRPr="00FD46E0">
              <w:rPr>
                <w:rFonts w:ascii="Calibri" w:hAnsi="Calibri" w:cs="Calibri"/>
                <w:color w:val="000000"/>
                <w:sz w:val="16"/>
                <w:szCs w:val="16"/>
              </w:rPr>
              <w:t> </w:t>
            </w:r>
          </w:p>
        </w:tc>
        <w:tc>
          <w:tcPr>
            <w:tcW w:w="1133" w:type="pct"/>
            <w:tcBorders>
              <w:top w:val="nil"/>
              <w:left w:val="nil"/>
              <w:bottom w:val="single" w:sz="4" w:space="0" w:color="auto"/>
              <w:right w:val="single" w:sz="4" w:space="0" w:color="auto"/>
            </w:tcBorders>
            <w:shd w:val="clear" w:color="auto" w:fill="auto"/>
          </w:tcPr>
          <w:p w:rsidR="00F4703D" w:rsidRPr="00FD46E0" w:rsidRDefault="00F4703D" w:rsidP="00F4703D">
            <w:pPr>
              <w:spacing w:after="0" w:line="240" w:lineRule="auto"/>
              <w:ind w:right="115"/>
              <w:jc w:val="center"/>
              <w:rPr>
                <w:rFonts w:cstheme="minorHAnsi"/>
                <w:sz w:val="16"/>
                <w:szCs w:val="16"/>
              </w:rPr>
            </w:pPr>
            <w:r w:rsidRPr="00FD46E0">
              <w:rPr>
                <w:rFonts w:ascii="Calibri" w:hAnsi="Calibri" w:cs="Calibri"/>
                <w:color w:val="000000"/>
                <w:sz w:val="16"/>
                <w:szCs w:val="16"/>
              </w:rPr>
              <w:t>Purchase of Window Blinds for Offices</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sz w:val="16"/>
                <w:szCs w:val="16"/>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84"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2</w:t>
            </w:r>
          </w:p>
        </w:tc>
        <w:tc>
          <w:tcPr>
            <w:tcW w:w="188" w:type="pct"/>
            <w:tcBorders>
              <w:top w:val="nil"/>
              <w:left w:val="single" w:sz="4" w:space="0" w:color="auto"/>
              <w:bottom w:val="single" w:sz="4" w:space="0" w:color="auto"/>
              <w:right w:val="single" w:sz="4" w:space="0" w:color="auto"/>
            </w:tcBorders>
            <w:shd w:val="clear" w:color="auto" w:fill="auto"/>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1</w:t>
            </w:r>
          </w:p>
        </w:tc>
        <w:tc>
          <w:tcPr>
            <w:tcW w:w="236" w:type="pct"/>
            <w:tcBorders>
              <w:top w:val="nil"/>
              <w:left w:val="single" w:sz="4" w:space="0" w:color="auto"/>
              <w:bottom w:val="single" w:sz="4" w:space="0" w:color="auto"/>
              <w:right w:val="single" w:sz="4" w:space="0" w:color="auto"/>
            </w:tcBorders>
            <w:shd w:val="clear" w:color="auto" w:fill="auto"/>
            <w:vAlign w:val="bottom"/>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6</w:t>
            </w:r>
          </w:p>
        </w:tc>
        <w:tc>
          <w:tcPr>
            <w:tcW w:w="236" w:type="pct"/>
            <w:tcBorders>
              <w:top w:val="nil"/>
              <w:left w:val="single" w:sz="4" w:space="0" w:color="auto"/>
              <w:bottom w:val="single" w:sz="4" w:space="0" w:color="auto"/>
              <w:right w:val="single" w:sz="4" w:space="0" w:color="auto"/>
            </w:tcBorders>
            <w:shd w:val="clear" w:color="auto" w:fill="auto"/>
          </w:tcPr>
          <w:p w:rsidR="00F4703D" w:rsidRPr="003E10B1" w:rsidRDefault="00F4703D" w:rsidP="00F4703D">
            <w:pPr>
              <w:spacing w:after="0" w:line="240" w:lineRule="auto"/>
              <w:ind w:left="115" w:right="115"/>
              <w:jc w:val="center"/>
              <w:rPr>
                <w:rFonts w:cstheme="minorHAnsi"/>
                <w:color w:val="000000"/>
                <w:sz w:val="16"/>
                <w:szCs w:val="16"/>
              </w:rPr>
            </w:pPr>
            <w:r w:rsidRPr="003E10B1">
              <w:rPr>
                <w:rFonts w:ascii="Calibri" w:hAnsi="Calibri" w:cs="Calibri"/>
                <w:color w:val="000000"/>
                <w:sz w:val="16"/>
                <w:szCs w:val="16"/>
              </w:rPr>
              <w:t>139</w:t>
            </w:r>
          </w:p>
        </w:tc>
        <w:tc>
          <w:tcPr>
            <w:tcW w:w="330" w:type="pct"/>
            <w:tcBorders>
              <w:top w:val="nil"/>
              <w:left w:val="single" w:sz="4" w:space="0" w:color="auto"/>
              <w:bottom w:val="single" w:sz="4" w:space="0" w:color="auto"/>
              <w:right w:val="single" w:sz="4" w:space="0" w:color="auto"/>
            </w:tcBorders>
            <w:shd w:val="clear" w:color="auto" w:fill="auto"/>
            <w:vAlign w:val="bottom"/>
          </w:tcPr>
          <w:p w:rsidR="00F4703D" w:rsidRPr="00AA751E" w:rsidRDefault="00F4703D" w:rsidP="00F4703D">
            <w:pPr>
              <w:spacing w:after="0" w:line="240" w:lineRule="auto"/>
              <w:ind w:right="115"/>
              <w:jc w:val="center"/>
              <w:rPr>
                <w:rFonts w:cstheme="minorHAnsi"/>
                <w:color w:val="000000"/>
                <w:sz w:val="16"/>
                <w:szCs w:val="16"/>
              </w:rPr>
            </w:pPr>
            <w:r w:rsidRPr="00AA751E">
              <w:rPr>
                <w:rFonts w:ascii="Calibri" w:hAnsi="Calibri" w:cs="Calibri"/>
                <w:color w:val="000000"/>
                <w:sz w:val="16"/>
                <w:szCs w:val="16"/>
              </w:rPr>
              <w:t>Akure South</w:t>
            </w:r>
          </w:p>
        </w:tc>
        <w:tc>
          <w:tcPr>
            <w:tcW w:w="520" w:type="pct"/>
            <w:tcBorders>
              <w:top w:val="nil"/>
              <w:left w:val="single" w:sz="4" w:space="0" w:color="auto"/>
              <w:bottom w:val="single" w:sz="4" w:space="0" w:color="auto"/>
              <w:right w:val="single" w:sz="4" w:space="0" w:color="auto"/>
            </w:tcBorders>
            <w:shd w:val="clear" w:color="auto" w:fill="auto"/>
            <w:vAlign w:val="center"/>
          </w:tcPr>
          <w:p w:rsidR="00F4703D" w:rsidRPr="00FD46E0" w:rsidRDefault="00F4703D" w:rsidP="00F4703D">
            <w:pPr>
              <w:spacing w:after="0" w:line="240" w:lineRule="auto"/>
              <w:ind w:left="115" w:right="115"/>
              <w:jc w:val="center"/>
              <w:rPr>
                <w:rFonts w:cstheme="minorHAnsi"/>
                <w:color w:val="000000"/>
                <w:sz w:val="16"/>
                <w:szCs w:val="16"/>
              </w:rPr>
            </w:pPr>
            <w:r>
              <w:rPr>
                <w:rFonts w:ascii="Calibri" w:hAnsi="Calibri" w:cs="Calibri"/>
                <w:color w:val="000000"/>
              </w:rPr>
              <w:t>New</w:t>
            </w:r>
          </w:p>
        </w:tc>
        <w:tc>
          <w:tcPr>
            <w:tcW w:w="330"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c>
          <w:tcPr>
            <w:tcW w:w="377" w:type="pct"/>
            <w:shd w:val="clear" w:color="auto" w:fill="auto"/>
            <w:vAlign w:val="bottom"/>
          </w:tcPr>
          <w:p w:rsidR="00F4703D" w:rsidRPr="00FD46E0" w:rsidRDefault="00F4703D" w:rsidP="00F4703D">
            <w:pPr>
              <w:spacing w:after="0" w:line="240" w:lineRule="auto"/>
              <w:ind w:left="115" w:right="115"/>
              <w:rPr>
                <w:rFonts w:cstheme="minorHAnsi"/>
                <w:color w:val="000000"/>
                <w:sz w:val="16"/>
                <w:szCs w:val="16"/>
              </w:rPr>
            </w:pPr>
            <w:r>
              <w:rPr>
                <w:rFonts w:ascii="Calibri" w:hAnsi="Calibri" w:cs="Calibri"/>
                <w:color w:val="000000"/>
              </w:rPr>
              <w:t>2023</w:t>
            </w:r>
          </w:p>
        </w:tc>
      </w:tr>
    </w:tbl>
    <w:p w:rsidR="003E10B1" w:rsidRDefault="003E10B1" w:rsidP="009A23C4">
      <w:pPr>
        <w:ind w:left="113"/>
        <w:jc w:val="both"/>
        <w:rPr>
          <w:rFonts w:eastAsia="Times New Roman" w:cstheme="minorHAnsi"/>
          <w:color w:val="000000"/>
          <w:sz w:val="20"/>
          <w:szCs w:val="12"/>
        </w:rPr>
      </w:pPr>
    </w:p>
    <w:p w:rsidR="009A23C4" w:rsidRPr="00DB1E0F" w:rsidRDefault="00AD205A" w:rsidP="009A23C4">
      <w:pPr>
        <w:ind w:left="113"/>
        <w:jc w:val="both"/>
        <w:rPr>
          <w:rFonts w:eastAsia="Times New Roman" w:cstheme="minorHAnsi"/>
          <w:color w:val="000000"/>
          <w:sz w:val="20"/>
          <w:szCs w:val="12"/>
        </w:rPr>
      </w:pPr>
      <w:r w:rsidRPr="00DB1E0F">
        <w:rPr>
          <w:rFonts w:eastAsia="Times New Roman" w:cstheme="minorHAnsi"/>
          <w:color w:val="000000"/>
          <w:sz w:val="20"/>
          <w:szCs w:val="12"/>
        </w:rPr>
        <w:t xml:space="preserve">Note: </w:t>
      </w:r>
      <w:r w:rsidR="009A23C4" w:rsidRPr="00DB1E0F">
        <w:rPr>
          <w:rFonts w:eastAsia="Times New Roman" w:cstheme="minorHAnsi"/>
          <w:color w:val="000000"/>
          <w:sz w:val="20"/>
          <w:szCs w:val="12"/>
        </w:rPr>
        <w:t>Total Projects’ Contribution</w:t>
      </w:r>
      <w:r w:rsidR="00201242" w:rsidRPr="00DB1E0F">
        <w:rPr>
          <w:rFonts w:eastAsia="Times New Roman" w:cstheme="minorHAnsi"/>
          <w:color w:val="000000"/>
          <w:sz w:val="20"/>
          <w:szCs w:val="12"/>
        </w:rPr>
        <w:t>s</w:t>
      </w:r>
      <w:r w:rsidR="009A23C4" w:rsidRPr="00DB1E0F">
        <w:rPr>
          <w:rFonts w:eastAsia="Times New Roman" w:cstheme="minorHAnsi"/>
          <w:color w:val="000000"/>
          <w:sz w:val="20"/>
          <w:szCs w:val="12"/>
        </w:rPr>
        <w:t xml:space="preserve"> to State Development Plan Goals covers the following programmes:</w:t>
      </w:r>
    </w:p>
    <w:p w:rsidR="009A23C4" w:rsidRPr="00DB1E0F" w:rsidRDefault="00725B00" w:rsidP="009A23C4">
      <w:pPr>
        <w:pStyle w:val="ListParagraph"/>
        <w:numPr>
          <w:ilvl w:val="0"/>
          <w:numId w:val="26"/>
        </w:numPr>
        <w:ind w:hanging="549"/>
        <w:jc w:val="both"/>
        <w:rPr>
          <w:rFonts w:eastAsia="Times New Roman" w:cstheme="minorHAnsi"/>
          <w:color w:val="000000"/>
          <w:sz w:val="20"/>
          <w:szCs w:val="12"/>
        </w:rPr>
      </w:pPr>
      <w:r w:rsidRPr="00DB1E0F">
        <w:rPr>
          <w:rFonts w:eastAsia="Times New Roman" w:cstheme="minorHAnsi"/>
          <w:color w:val="000000"/>
          <w:sz w:val="28"/>
          <w:szCs w:val="12"/>
        </w:rPr>
        <w:t>R</w:t>
      </w:r>
      <w:r w:rsidRPr="00DB1E0F">
        <w:rPr>
          <w:rFonts w:eastAsia="Times New Roman" w:cstheme="minorHAnsi"/>
          <w:color w:val="000000"/>
          <w:sz w:val="20"/>
          <w:szCs w:val="12"/>
        </w:rPr>
        <w:t>ural and Agricultural Development</w:t>
      </w:r>
    </w:p>
    <w:p w:rsidR="009A23C4" w:rsidRPr="00DB1E0F" w:rsidRDefault="00725B00" w:rsidP="009A23C4">
      <w:pPr>
        <w:pStyle w:val="ListParagraph"/>
        <w:numPr>
          <w:ilvl w:val="0"/>
          <w:numId w:val="26"/>
        </w:numPr>
        <w:ind w:hanging="549"/>
        <w:jc w:val="both"/>
        <w:rPr>
          <w:rFonts w:eastAsia="Times New Roman" w:cstheme="minorHAnsi"/>
          <w:color w:val="000000"/>
          <w:sz w:val="20"/>
          <w:szCs w:val="12"/>
        </w:rPr>
      </w:pPr>
      <w:r w:rsidRPr="00DB1E0F">
        <w:rPr>
          <w:rFonts w:eastAsia="Times New Roman" w:cstheme="minorHAnsi"/>
          <w:color w:val="000000"/>
          <w:sz w:val="28"/>
          <w:szCs w:val="12"/>
        </w:rPr>
        <w:t>E</w:t>
      </w:r>
      <w:r w:rsidRPr="00DB1E0F">
        <w:rPr>
          <w:rFonts w:eastAsia="Times New Roman" w:cstheme="minorHAnsi"/>
          <w:color w:val="000000"/>
          <w:sz w:val="20"/>
          <w:szCs w:val="12"/>
        </w:rPr>
        <w:t>ducational Advancement and Human Capital Development</w:t>
      </w:r>
    </w:p>
    <w:p w:rsidR="009A23C4" w:rsidRPr="00DB1E0F" w:rsidRDefault="00725B00" w:rsidP="009A23C4">
      <w:pPr>
        <w:pStyle w:val="ListParagraph"/>
        <w:numPr>
          <w:ilvl w:val="0"/>
          <w:numId w:val="26"/>
        </w:numPr>
        <w:ind w:hanging="549"/>
        <w:jc w:val="both"/>
        <w:rPr>
          <w:rFonts w:eastAsia="Times New Roman" w:cstheme="minorHAnsi"/>
          <w:color w:val="000000"/>
          <w:sz w:val="20"/>
          <w:szCs w:val="12"/>
        </w:rPr>
      </w:pPr>
      <w:r w:rsidRPr="00DB1E0F">
        <w:rPr>
          <w:rFonts w:eastAsia="Times New Roman" w:cstheme="minorHAnsi"/>
          <w:color w:val="000000"/>
          <w:sz w:val="28"/>
          <w:szCs w:val="12"/>
        </w:rPr>
        <w:t>D</w:t>
      </w:r>
      <w:r w:rsidR="009A23C4" w:rsidRPr="00DB1E0F">
        <w:rPr>
          <w:rFonts w:eastAsia="Times New Roman" w:cstheme="minorHAnsi"/>
          <w:color w:val="000000"/>
          <w:sz w:val="20"/>
          <w:szCs w:val="12"/>
        </w:rPr>
        <w:t>evelop</w:t>
      </w:r>
      <w:r w:rsidRPr="00DB1E0F">
        <w:rPr>
          <w:rFonts w:eastAsia="Times New Roman" w:cstheme="minorHAnsi"/>
          <w:color w:val="000000"/>
          <w:sz w:val="20"/>
          <w:szCs w:val="12"/>
        </w:rPr>
        <w:t>ment through massive infrastructure</w:t>
      </w:r>
    </w:p>
    <w:p w:rsidR="009A23C4" w:rsidRPr="00DB1E0F" w:rsidRDefault="00353F91" w:rsidP="009A23C4">
      <w:pPr>
        <w:pStyle w:val="ListParagraph"/>
        <w:numPr>
          <w:ilvl w:val="0"/>
          <w:numId w:val="26"/>
        </w:numPr>
        <w:ind w:hanging="549"/>
        <w:jc w:val="both"/>
        <w:rPr>
          <w:rFonts w:eastAsia="Times New Roman" w:cstheme="minorHAnsi"/>
          <w:color w:val="000000"/>
          <w:sz w:val="20"/>
          <w:szCs w:val="12"/>
        </w:rPr>
      </w:pPr>
      <w:r w:rsidRPr="00DB1E0F">
        <w:rPr>
          <w:rFonts w:eastAsia="Times New Roman" w:cstheme="minorHAnsi"/>
          <w:color w:val="000000"/>
          <w:sz w:val="28"/>
          <w:szCs w:val="12"/>
        </w:rPr>
        <w:t>E</w:t>
      </w:r>
      <w:r w:rsidRPr="00DB1E0F">
        <w:rPr>
          <w:rFonts w:eastAsia="Times New Roman" w:cstheme="minorHAnsi"/>
          <w:color w:val="000000"/>
          <w:sz w:val="20"/>
          <w:szCs w:val="12"/>
        </w:rPr>
        <w:t>fficient service</w:t>
      </w:r>
      <w:r w:rsidR="00725B00" w:rsidRPr="00DB1E0F">
        <w:rPr>
          <w:rFonts w:eastAsia="Times New Roman" w:cstheme="minorHAnsi"/>
          <w:color w:val="000000"/>
          <w:sz w:val="20"/>
          <w:szCs w:val="12"/>
        </w:rPr>
        <w:t xml:space="preserve"> delivery and policy implementation</w:t>
      </w:r>
    </w:p>
    <w:p w:rsidR="009A23C4" w:rsidRPr="00DB1E0F" w:rsidRDefault="00725B00" w:rsidP="009A23C4">
      <w:pPr>
        <w:pStyle w:val="ListParagraph"/>
        <w:numPr>
          <w:ilvl w:val="0"/>
          <w:numId w:val="26"/>
        </w:numPr>
        <w:ind w:hanging="549"/>
        <w:jc w:val="both"/>
        <w:rPr>
          <w:rFonts w:eastAsia="Times New Roman" w:cstheme="minorHAnsi"/>
          <w:color w:val="000000"/>
          <w:sz w:val="20"/>
          <w:szCs w:val="12"/>
        </w:rPr>
      </w:pPr>
      <w:r w:rsidRPr="00DB1E0F">
        <w:rPr>
          <w:rFonts w:eastAsia="Times New Roman" w:cstheme="minorHAnsi"/>
          <w:color w:val="000000"/>
          <w:sz w:val="28"/>
          <w:szCs w:val="12"/>
        </w:rPr>
        <w:t>E</w:t>
      </w:r>
      <w:r w:rsidRPr="00DB1E0F">
        <w:rPr>
          <w:rFonts w:eastAsia="Times New Roman" w:cstheme="minorHAnsi"/>
          <w:color w:val="000000"/>
          <w:sz w:val="20"/>
          <w:szCs w:val="12"/>
        </w:rPr>
        <w:t>ffective healthcare and social welfare services</w:t>
      </w:r>
    </w:p>
    <w:p w:rsidR="009A23C4" w:rsidRPr="00DB1E0F" w:rsidRDefault="00725B00" w:rsidP="009A23C4">
      <w:pPr>
        <w:pStyle w:val="ListParagraph"/>
        <w:numPr>
          <w:ilvl w:val="0"/>
          <w:numId w:val="26"/>
        </w:numPr>
        <w:ind w:hanging="549"/>
        <w:jc w:val="both"/>
        <w:rPr>
          <w:rFonts w:eastAsia="Times New Roman" w:cstheme="minorHAnsi"/>
          <w:color w:val="000000"/>
          <w:sz w:val="20"/>
          <w:szCs w:val="12"/>
        </w:rPr>
      </w:pPr>
      <w:r w:rsidRPr="00DB1E0F">
        <w:rPr>
          <w:rFonts w:eastAsia="Times New Roman" w:cstheme="minorHAnsi"/>
          <w:color w:val="000000"/>
          <w:sz w:val="28"/>
          <w:szCs w:val="12"/>
        </w:rPr>
        <w:t>M</w:t>
      </w:r>
      <w:r w:rsidRPr="00DB1E0F">
        <w:rPr>
          <w:rFonts w:eastAsia="Times New Roman" w:cstheme="minorHAnsi"/>
          <w:color w:val="000000"/>
          <w:sz w:val="20"/>
          <w:szCs w:val="12"/>
        </w:rPr>
        <w:t>aintenance of law and order for adequate security</w:t>
      </w:r>
    </w:p>
    <w:p w:rsidR="009A23C4" w:rsidRPr="00DB1E0F" w:rsidRDefault="00725B00" w:rsidP="009A23C4">
      <w:pPr>
        <w:pStyle w:val="ListParagraph"/>
        <w:numPr>
          <w:ilvl w:val="0"/>
          <w:numId w:val="26"/>
        </w:numPr>
        <w:ind w:hanging="549"/>
        <w:jc w:val="both"/>
        <w:rPr>
          <w:rFonts w:eastAsia="Times New Roman" w:cstheme="minorHAnsi"/>
          <w:color w:val="000000"/>
          <w:sz w:val="20"/>
          <w:szCs w:val="12"/>
        </w:rPr>
      </w:pPr>
      <w:r w:rsidRPr="00DB1E0F">
        <w:rPr>
          <w:rFonts w:eastAsia="Times New Roman" w:cstheme="minorHAnsi"/>
          <w:color w:val="000000"/>
          <w:sz w:val="28"/>
          <w:szCs w:val="12"/>
        </w:rPr>
        <w:t>E</w:t>
      </w:r>
      <w:r w:rsidRPr="00DB1E0F">
        <w:rPr>
          <w:rFonts w:eastAsia="Times New Roman" w:cstheme="minorHAnsi"/>
          <w:color w:val="000000"/>
          <w:sz w:val="20"/>
          <w:szCs w:val="12"/>
        </w:rPr>
        <w:t>nergy mining and sustainable industries</w:t>
      </w:r>
    </w:p>
    <w:p w:rsidR="0091103F" w:rsidRPr="00DB1E0F" w:rsidRDefault="00725B00" w:rsidP="009A23C4">
      <w:pPr>
        <w:pStyle w:val="ListParagraph"/>
        <w:numPr>
          <w:ilvl w:val="0"/>
          <w:numId w:val="26"/>
        </w:numPr>
        <w:ind w:hanging="549"/>
        <w:jc w:val="both"/>
        <w:rPr>
          <w:rFonts w:eastAsia="Times New Roman" w:cstheme="minorHAnsi"/>
          <w:color w:val="000000"/>
          <w:sz w:val="20"/>
          <w:szCs w:val="12"/>
        </w:rPr>
        <w:sectPr w:rsidR="0091103F" w:rsidRPr="00DB1E0F" w:rsidSect="0091103F">
          <w:pgSz w:w="15840" w:h="12240" w:orient="landscape"/>
          <w:pgMar w:top="1440" w:right="1440" w:bottom="1440" w:left="1440" w:header="720" w:footer="720" w:gutter="0"/>
          <w:cols w:space="720"/>
          <w:docGrid w:linePitch="360"/>
        </w:sectPr>
      </w:pPr>
      <w:r w:rsidRPr="00DB1E0F">
        <w:rPr>
          <w:rFonts w:eastAsia="Times New Roman" w:cstheme="minorHAnsi"/>
          <w:color w:val="000000"/>
          <w:sz w:val="28"/>
          <w:szCs w:val="12"/>
        </w:rPr>
        <w:t>D</w:t>
      </w:r>
      <w:r w:rsidR="00431981">
        <w:rPr>
          <w:rFonts w:eastAsia="Times New Roman" w:cstheme="minorHAnsi"/>
          <w:color w:val="000000"/>
          <w:sz w:val="20"/>
          <w:szCs w:val="12"/>
        </w:rPr>
        <w:t xml:space="preserve">igital </w:t>
      </w:r>
      <w:r w:rsidRPr="00DB1E0F">
        <w:rPr>
          <w:rFonts w:eastAsia="Times New Roman" w:cstheme="minorHAnsi"/>
          <w:color w:val="000000"/>
          <w:sz w:val="20"/>
          <w:szCs w:val="12"/>
        </w:rPr>
        <w:t>revolution and  entrepreneurship</w:t>
      </w:r>
    </w:p>
    <w:p w:rsidR="0091103F" w:rsidRPr="00DB1E0F" w:rsidRDefault="0091103F" w:rsidP="00982CDC">
      <w:pPr>
        <w:pStyle w:val="Heading2"/>
        <w:spacing w:before="0" w:line="240" w:lineRule="auto"/>
        <w:jc w:val="both"/>
        <w:rPr>
          <w:rFonts w:asciiTheme="minorHAnsi" w:hAnsiTheme="minorHAnsi" w:cstheme="minorHAnsi"/>
          <w:color w:val="auto"/>
        </w:rPr>
      </w:pPr>
      <w:r w:rsidRPr="00DB1E0F">
        <w:rPr>
          <w:rFonts w:asciiTheme="minorHAnsi" w:hAnsiTheme="minorHAnsi" w:cstheme="minorHAnsi"/>
          <w:color w:val="auto"/>
        </w:rPr>
        <w:lastRenderedPageBreak/>
        <w:t xml:space="preserve">3.4 </w:t>
      </w:r>
      <w:r w:rsidRPr="00DB1E0F">
        <w:rPr>
          <w:rFonts w:asciiTheme="minorHAnsi" w:hAnsiTheme="minorHAnsi" w:cstheme="minorHAnsi"/>
          <w:color w:val="auto"/>
        </w:rPr>
        <w:tab/>
        <w:t>Personnel and Overhead Costs: Existing and Projections</w:t>
      </w:r>
      <w:bookmarkEnd w:id="30"/>
    </w:p>
    <w:p w:rsidR="0091103F" w:rsidRPr="00DB1E0F" w:rsidRDefault="0091103F" w:rsidP="00982CDC">
      <w:pPr>
        <w:spacing w:after="0" w:line="240" w:lineRule="auto"/>
        <w:jc w:val="both"/>
        <w:rPr>
          <w:rFonts w:cstheme="minorHAnsi"/>
          <w:sz w:val="24"/>
          <w:szCs w:val="20"/>
        </w:rPr>
      </w:pPr>
    </w:p>
    <w:p w:rsidR="0091103F" w:rsidRPr="00DB1E0F" w:rsidRDefault="0091103F" w:rsidP="00982CDC">
      <w:pPr>
        <w:spacing w:after="0" w:line="240" w:lineRule="auto"/>
        <w:jc w:val="both"/>
        <w:rPr>
          <w:rFonts w:cstheme="minorHAnsi"/>
          <w:szCs w:val="24"/>
        </w:rPr>
      </w:pPr>
      <w:r w:rsidRPr="00DB1E0F">
        <w:rPr>
          <w:rFonts w:cstheme="minorHAnsi"/>
          <w:szCs w:val="20"/>
        </w:rPr>
        <w:t xml:space="preserve">Table 7 shows the Existing and projected figures for Personnel and Overhead costs. </w:t>
      </w:r>
      <w:r w:rsidRPr="00DB1E0F">
        <w:rPr>
          <w:rFonts w:cstheme="minorHAnsi"/>
          <w:szCs w:val="24"/>
        </w:rPr>
        <w:t xml:space="preserve">The projections for the personnel cost were done </w:t>
      </w:r>
      <w:r w:rsidR="008F43F0" w:rsidRPr="00DB1E0F">
        <w:rPr>
          <w:rFonts w:cstheme="minorHAnsi"/>
          <w:szCs w:val="24"/>
        </w:rPr>
        <w:t>with the current reality brought about by the Coronavirus pandemic</w:t>
      </w:r>
      <w:r w:rsidR="00AD1672" w:rsidRPr="00DB1E0F">
        <w:rPr>
          <w:rFonts w:cstheme="minorHAnsi"/>
          <w:szCs w:val="24"/>
        </w:rPr>
        <w:t xml:space="preserve"> in mind, </w:t>
      </w:r>
      <w:r w:rsidRPr="00DB1E0F">
        <w:rPr>
          <w:rFonts w:cstheme="minorHAnsi"/>
          <w:szCs w:val="24"/>
        </w:rPr>
        <w:t>based on th</w:t>
      </w:r>
      <w:r w:rsidR="00AD1672" w:rsidRPr="00DB1E0F">
        <w:rPr>
          <w:rFonts w:cstheme="minorHAnsi"/>
          <w:szCs w:val="24"/>
        </w:rPr>
        <w:t>is, there is the</w:t>
      </w:r>
      <w:r w:rsidRPr="00DB1E0F">
        <w:rPr>
          <w:rFonts w:cstheme="minorHAnsi"/>
          <w:szCs w:val="24"/>
        </w:rPr>
        <w:t xml:space="preserve"> likelihood of </w:t>
      </w:r>
      <w:r w:rsidR="00AD1672" w:rsidRPr="00DB1E0F">
        <w:rPr>
          <w:rFonts w:cstheme="minorHAnsi"/>
          <w:szCs w:val="24"/>
        </w:rPr>
        <w:t>decrease</w:t>
      </w:r>
      <w:r w:rsidRPr="00DB1E0F">
        <w:rPr>
          <w:rFonts w:cstheme="minorHAnsi"/>
          <w:szCs w:val="24"/>
        </w:rPr>
        <w:t xml:space="preserve"> due to </w:t>
      </w:r>
      <w:r w:rsidR="00AD1672" w:rsidRPr="00DB1E0F">
        <w:rPr>
          <w:rFonts w:cstheme="minorHAnsi"/>
          <w:szCs w:val="24"/>
        </w:rPr>
        <w:t>economic downturn in the Country and the adverse effects the pandemic has on the global external trade.</w:t>
      </w:r>
    </w:p>
    <w:p w:rsidR="00AD1672" w:rsidRPr="00DB1E0F" w:rsidRDefault="00AD1672" w:rsidP="00982CDC">
      <w:pPr>
        <w:spacing w:after="0" w:line="240" w:lineRule="auto"/>
        <w:jc w:val="both"/>
        <w:rPr>
          <w:rFonts w:cstheme="minorHAnsi"/>
          <w:szCs w:val="20"/>
        </w:rPr>
      </w:pPr>
    </w:p>
    <w:p w:rsidR="0091103F" w:rsidRPr="00DB1E0F" w:rsidRDefault="0091103F" w:rsidP="00982CDC">
      <w:pPr>
        <w:pStyle w:val="Caption"/>
        <w:spacing w:after="0"/>
        <w:jc w:val="both"/>
        <w:rPr>
          <w:rFonts w:cstheme="minorHAnsi"/>
          <w:color w:val="auto"/>
          <w:sz w:val="24"/>
        </w:rPr>
      </w:pPr>
      <w:bookmarkStart w:id="31" w:name="_Toc11000096"/>
      <w:r w:rsidRPr="00DB1E0F">
        <w:rPr>
          <w:rFonts w:cstheme="minorHAnsi"/>
          <w:color w:val="auto"/>
          <w:sz w:val="24"/>
        </w:rPr>
        <w:t xml:space="preserve">Table </w:t>
      </w:r>
      <w:r w:rsidR="00C4172D" w:rsidRPr="00DB1E0F">
        <w:rPr>
          <w:rFonts w:cstheme="minorHAnsi"/>
          <w:color w:val="auto"/>
          <w:sz w:val="24"/>
        </w:rPr>
        <w:fldChar w:fldCharType="begin"/>
      </w:r>
      <w:r w:rsidRPr="00DB1E0F">
        <w:rPr>
          <w:rFonts w:cstheme="minorHAnsi"/>
          <w:color w:val="auto"/>
          <w:sz w:val="24"/>
        </w:rPr>
        <w:instrText xml:space="preserve"> SEQ Table \* ARABIC </w:instrText>
      </w:r>
      <w:r w:rsidR="00C4172D" w:rsidRPr="00DB1E0F">
        <w:rPr>
          <w:rFonts w:cstheme="minorHAnsi"/>
          <w:color w:val="auto"/>
          <w:sz w:val="24"/>
        </w:rPr>
        <w:fldChar w:fldCharType="separate"/>
      </w:r>
      <w:r w:rsidR="00882499">
        <w:rPr>
          <w:rFonts w:cstheme="minorHAnsi"/>
          <w:noProof/>
          <w:color w:val="auto"/>
          <w:sz w:val="24"/>
        </w:rPr>
        <w:t>7</w:t>
      </w:r>
      <w:r w:rsidR="00C4172D" w:rsidRPr="00DB1E0F">
        <w:rPr>
          <w:rFonts w:cstheme="minorHAnsi"/>
          <w:color w:val="auto"/>
          <w:sz w:val="24"/>
        </w:rPr>
        <w:fldChar w:fldCharType="end"/>
      </w:r>
      <w:r w:rsidRPr="00DB1E0F">
        <w:rPr>
          <w:rFonts w:cstheme="minorHAnsi"/>
          <w:color w:val="auto"/>
          <w:sz w:val="24"/>
        </w:rPr>
        <w:t>: Personnel and Overhead Costs: Existing and Projected</w:t>
      </w:r>
      <w:bookmarkEnd w:id="31"/>
    </w:p>
    <w:tbl>
      <w:tblPr>
        <w:tblW w:w="10757" w:type="dxa"/>
        <w:tblInd w:w="18" w:type="dxa"/>
        <w:tblLook w:val="04A0" w:firstRow="1" w:lastRow="0" w:firstColumn="1" w:lastColumn="0" w:noHBand="0" w:noVBand="1"/>
      </w:tblPr>
      <w:tblGrid>
        <w:gridCol w:w="1327"/>
        <w:gridCol w:w="1886"/>
        <w:gridCol w:w="1886"/>
        <w:gridCol w:w="1886"/>
        <w:gridCol w:w="1886"/>
        <w:gridCol w:w="1886"/>
      </w:tblGrid>
      <w:tr w:rsidR="00DE3CC2" w:rsidRPr="00DB1E0F" w:rsidTr="008767A0">
        <w:trPr>
          <w:trHeight w:val="315"/>
        </w:trPr>
        <w:tc>
          <w:tcPr>
            <w:tcW w:w="1327" w:type="dxa"/>
            <w:vMerge w:val="restart"/>
            <w:tcBorders>
              <w:top w:val="single" w:sz="8" w:space="0" w:color="000000"/>
              <w:left w:val="single" w:sz="8" w:space="0" w:color="000000"/>
              <w:bottom w:val="single" w:sz="8" w:space="0" w:color="000000"/>
              <w:right w:val="single" w:sz="8" w:space="0" w:color="000000"/>
            </w:tcBorders>
            <w:shd w:val="clear" w:color="000000" w:fill="FBD4B4"/>
            <w:vAlign w:val="center"/>
            <w:hideMark/>
          </w:tcPr>
          <w:p w:rsidR="00DE3CC2" w:rsidRPr="00DB1E0F" w:rsidRDefault="00DE3CC2" w:rsidP="005C3808">
            <w:pPr>
              <w:spacing w:after="0" w:line="240" w:lineRule="auto"/>
              <w:jc w:val="both"/>
              <w:rPr>
                <w:rFonts w:eastAsia="Times New Roman" w:cstheme="minorHAnsi"/>
                <w:b/>
                <w:bCs/>
                <w:color w:val="000000"/>
              </w:rPr>
            </w:pPr>
            <w:r w:rsidRPr="00DB1E0F">
              <w:rPr>
                <w:rFonts w:eastAsia="Times New Roman" w:cstheme="minorHAnsi"/>
                <w:b/>
                <w:bCs/>
                <w:color w:val="000000"/>
              </w:rPr>
              <w:t>Expenditure Head</w:t>
            </w:r>
          </w:p>
        </w:tc>
        <w:tc>
          <w:tcPr>
            <w:tcW w:w="3772" w:type="dxa"/>
            <w:gridSpan w:val="2"/>
            <w:tcBorders>
              <w:top w:val="single" w:sz="8" w:space="0" w:color="000000"/>
              <w:left w:val="nil"/>
              <w:bottom w:val="single" w:sz="8" w:space="0" w:color="000000"/>
              <w:right w:val="single" w:sz="8" w:space="0" w:color="000000"/>
            </w:tcBorders>
            <w:shd w:val="clear" w:color="000000" w:fill="FBD4B4"/>
            <w:vAlign w:val="center"/>
            <w:hideMark/>
          </w:tcPr>
          <w:p w:rsidR="00DE3CC2" w:rsidRPr="00DB1E0F" w:rsidRDefault="00230A9F" w:rsidP="005C3808">
            <w:pPr>
              <w:spacing w:after="0" w:line="240" w:lineRule="auto"/>
              <w:jc w:val="right"/>
              <w:rPr>
                <w:rFonts w:eastAsia="Times New Roman" w:cstheme="minorHAnsi"/>
                <w:b/>
                <w:bCs/>
                <w:color w:val="000000"/>
              </w:rPr>
            </w:pPr>
            <w:r>
              <w:rPr>
                <w:rFonts w:eastAsia="Times New Roman" w:cstheme="minorHAnsi"/>
                <w:b/>
                <w:bCs/>
              </w:rPr>
              <w:t>2022</w:t>
            </w:r>
            <w:r w:rsidR="00DE3CC2" w:rsidRPr="00DB1E0F">
              <w:rPr>
                <w:rFonts w:eastAsia="Times New Roman" w:cstheme="minorHAnsi"/>
                <w:b/>
                <w:bCs/>
              </w:rPr>
              <w:t xml:space="preserve"> (N)</w:t>
            </w:r>
          </w:p>
        </w:tc>
        <w:tc>
          <w:tcPr>
            <w:tcW w:w="5658" w:type="dxa"/>
            <w:gridSpan w:val="3"/>
            <w:tcBorders>
              <w:top w:val="single" w:sz="8" w:space="0" w:color="000000"/>
              <w:left w:val="nil"/>
              <w:bottom w:val="single" w:sz="8" w:space="0" w:color="000000"/>
              <w:right w:val="single" w:sz="8" w:space="0" w:color="000000"/>
            </w:tcBorders>
            <w:shd w:val="clear" w:color="000000" w:fill="FBD4B4"/>
            <w:vAlign w:val="center"/>
            <w:hideMark/>
          </w:tcPr>
          <w:p w:rsidR="00DE3CC2" w:rsidRPr="00DB1E0F" w:rsidRDefault="00DE3CC2" w:rsidP="005C3808">
            <w:pPr>
              <w:spacing w:after="0" w:line="240" w:lineRule="auto"/>
              <w:jc w:val="right"/>
              <w:rPr>
                <w:rFonts w:eastAsia="Times New Roman" w:cstheme="minorHAnsi"/>
                <w:b/>
                <w:bCs/>
                <w:color w:val="000000"/>
              </w:rPr>
            </w:pPr>
            <w:r w:rsidRPr="00DB1E0F">
              <w:rPr>
                <w:rFonts w:eastAsia="Times New Roman" w:cstheme="minorHAnsi"/>
                <w:b/>
                <w:bCs/>
              </w:rPr>
              <w:t>Projections (N)</w:t>
            </w:r>
          </w:p>
        </w:tc>
      </w:tr>
      <w:tr w:rsidR="00DE3CC2" w:rsidRPr="00DB1E0F" w:rsidTr="008767A0">
        <w:trPr>
          <w:trHeight w:val="615"/>
        </w:trPr>
        <w:tc>
          <w:tcPr>
            <w:tcW w:w="1327" w:type="dxa"/>
            <w:vMerge/>
            <w:tcBorders>
              <w:top w:val="single" w:sz="8" w:space="0" w:color="000000"/>
              <w:left w:val="single" w:sz="8" w:space="0" w:color="000000"/>
              <w:bottom w:val="single" w:sz="8" w:space="0" w:color="000000"/>
              <w:right w:val="single" w:sz="8" w:space="0" w:color="000000"/>
            </w:tcBorders>
            <w:vAlign w:val="center"/>
            <w:hideMark/>
          </w:tcPr>
          <w:p w:rsidR="00DE3CC2" w:rsidRPr="00DB1E0F" w:rsidRDefault="00DE3CC2" w:rsidP="005C3808">
            <w:pPr>
              <w:spacing w:after="0" w:line="240" w:lineRule="auto"/>
              <w:rPr>
                <w:rFonts w:eastAsia="Times New Roman" w:cstheme="minorHAnsi"/>
                <w:b/>
                <w:bCs/>
                <w:color w:val="000000"/>
              </w:rPr>
            </w:pPr>
          </w:p>
        </w:tc>
        <w:tc>
          <w:tcPr>
            <w:tcW w:w="1886" w:type="dxa"/>
            <w:tcBorders>
              <w:top w:val="nil"/>
              <w:left w:val="nil"/>
              <w:bottom w:val="single" w:sz="8" w:space="0" w:color="000000"/>
              <w:right w:val="single" w:sz="8" w:space="0" w:color="000000"/>
            </w:tcBorders>
            <w:shd w:val="clear" w:color="000000" w:fill="FBD4B4"/>
            <w:vAlign w:val="center"/>
            <w:hideMark/>
          </w:tcPr>
          <w:p w:rsidR="00DE3CC2" w:rsidRPr="00DB1E0F" w:rsidRDefault="00DE3CC2" w:rsidP="005C3808">
            <w:pPr>
              <w:spacing w:after="0" w:line="240" w:lineRule="auto"/>
              <w:jc w:val="right"/>
              <w:rPr>
                <w:rFonts w:eastAsia="Times New Roman" w:cstheme="minorHAnsi"/>
                <w:b/>
                <w:bCs/>
                <w:color w:val="000000"/>
              </w:rPr>
            </w:pPr>
            <w:r w:rsidRPr="00DB1E0F">
              <w:rPr>
                <w:rFonts w:eastAsia="Times New Roman" w:cstheme="minorHAnsi"/>
                <w:b/>
                <w:bCs/>
              </w:rPr>
              <w:t>Approved</w:t>
            </w:r>
          </w:p>
        </w:tc>
        <w:tc>
          <w:tcPr>
            <w:tcW w:w="1886" w:type="dxa"/>
            <w:tcBorders>
              <w:top w:val="nil"/>
              <w:left w:val="nil"/>
              <w:bottom w:val="single" w:sz="8" w:space="0" w:color="000000"/>
              <w:right w:val="single" w:sz="8" w:space="0" w:color="000000"/>
            </w:tcBorders>
            <w:shd w:val="clear" w:color="000000" w:fill="FBD4B4"/>
            <w:vAlign w:val="center"/>
            <w:hideMark/>
          </w:tcPr>
          <w:p w:rsidR="00DE3CC2" w:rsidRPr="00DB1E0F" w:rsidRDefault="00DE3CC2" w:rsidP="005C3808">
            <w:pPr>
              <w:spacing w:after="0" w:line="240" w:lineRule="auto"/>
              <w:jc w:val="right"/>
              <w:rPr>
                <w:rFonts w:eastAsia="Times New Roman" w:cstheme="minorHAnsi"/>
                <w:b/>
                <w:bCs/>
                <w:color w:val="000000"/>
              </w:rPr>
            </w:pPr>
            <w:r w:rsidRPr="00DB1E0F">
              <w:rPr>
                <w:rFonts w:eastAsia="Times New Roman" w:cstheme="minorHAnsi"/>
                <w:b/>
                <w:bCs/>
              </w:rPr>
              <w:t>Actual(By June)</w:t>
            </w:r>
          </w:p>
        </w:tc>
        <w:tc>
          <w:tcPr>
            <w:tcW w:w="1886" w:type="dxa"/>
            <w:tcBorders>
              <w:top w:val="nil"/>
              <w:left w:val="nil"/>
              <w:bottom w:val="single" w:sz="8" w:space="0" w:color="000000"/>
              <w:right w:val="single" w:sz="8" w:space="0" w:color="000000"/>
            </w:tcBorders>
            <w:shd w:val="clear" w:color="000000" w:fill="FBD4B4"/>
            <w:vAlign w:val="center"/>
            <w:hideMark/>
          </w:tcPr>
          <w:p w:rsidR="00DE3CC2" w:rsidRPr="00DB1E0F" w:rsidRDefault="00DE3CC2" w:rsidP="005C3808">
            <w:pPr>
              <w:spacing w:after="0" w:line="240" w:lineRule="auto"/>
              <w:jc w:val="right"/>
              <w:rPr>
                <w:rFonts w:eastAsia="Times New Roman" w:cstheme="minorHAnsi"/>
                <w:b/>
                <w:bCs/>
                <w:color w:val="000000"/>
              </w:rPr>
            </w:pPr>
            <w:r w:rsidRPr="00DB1E0F">
              <w:rPr>
                <w:rFonts w:eastAsia="Times New Roman" w:cstheme="minorHAnsi"/>
                <w:b/>
                <w:bCs/>
              </w:rPr>
              <w:t>202</w:t>
            </w:r>
            <w:r w:rsidR="00230A9F">
              <w:rPr>
                <w:rFonts w:eastAsia="Times New Roman" w:cstheme="minorHAnsi"/>
                <w:b/>
                <w:bCs/>
              </w:rPr>
              <w:t>3</w:t>
            </w:r>
          </w:p>
        </w:tc>
        <w:tc>
          <w:tcPr>
            <w:tcW w:w="1886" w:type="dxa"/>
            <w:tcBorders>
              <w:top w:val="nil"/>
              <w:left w:val="nil"/>
              <w:bottom w:val="single" w:sz="8" w:space="0" w:color="000000"/>
              <w:right w:val="single" w:sz="8" w:space="0" w:color="000000"/>
            </w:tcBorders>
            <w:shd w:val="clear" w:color="000000" w:fill="FBD4B4"/>
            <w:vAlign w:val="center"/>
            <w:hideMark/>
          </w:tcPr>
          <w:p w:rsidR="00DE3CC2" w:rsidRPr="00DB1E0F" w:rsidRDefault="00DE3CC2" w:rsidP="005C3808">
            <w:pPr>
              <w:spacing w:after="0" w:line="240" w:lineRule="auto"/>
              <w:jc w:val="right"/>
              <w:rPr>
                <w:rFonts w:eastAsia="Times New Roman" w:cstheme="minorHAnsi"/>
                <w:b/>
                <w:bCs/>
                <w:color w:val="000000"/>
              </w:rPr>
            </w:pPr>
            <w:r w:rsidRPr="00DB1E0F">
              <w:rPr>
                <w:rFonts w:eastAsia="Times New Roman" w:cstheme="minorHAnsi"/>
                <w:b/>
                <w:bCs/>
              </w:rPr>
              <w:t>202</w:t>
            </w:r>
            <w:r w:rsidR="00230A9F">
              <w:rPr>
                <w:rFonts w:eastAsia="Times New Roman" w:cstheme="minorHAnsi"/>
                <w:b/>
                <w:bCs/>
              </w:rPr>
              <w:t>4</w:t>
            </w:r>
          </w:p>
        </w:tc>
        <w:tc>
          <w:tcPr>
            <w:tcW w:w="1886" w:type="dxa"/>
            <w:tcBorders>
              <w:top w:val="nil"/>
              <w:left w:val="nil"/>
              <w:bottom w:val="single" w:sz="8" w:space="0" w:color="000000"/>
              <w:right w:val="single" w:sz="8" w:space="0" w:color="000000"/>
            </w:tcBorders>
            <w:shd w:val="clear" w:color="000000" w:fill="FBD4B4"/>
            <w:vAlign w:val="center"/>
            <w:hideMark/>
          </w:tcPr>
          <w:p w:rsidR="00DE3CC2" w:rsidRPr="00DB1E0F" w:rsidRDefault="00DE3CC2" w:rsidP="005C3808">
            <w:pPr>
              <w:spacing w:after="0" w:line="240" w:lineRule="auto"/>
              <w:jc w:val="right"/>
              <w:rPr>
                <w:rFonts w:eastAsia="Times New Roman" w:cstheme="minorHAnsi"/>
                <w:b/>
                <w:bCs/>
                <w:color w:val="000000"/>
              </w:rPr>
            </w:pPr>
            <w:r w:rsidRPr="00DB1E0F">
              <w:rPr>
                <w:rFonts w:eastAsia="Times New Roman" w:cstheme="minorHAnsi"/>
                <w:b/>
                <w:bCs/>
              </w:rPr>
              <w:t>202</w:t>
            </w:r>
            <w:r w:rsidR="00230A9F">
              <w:rPr>
                <w:rFonts w:eastAsia="Times New Roman" w:cstheme="minorHAnsi"/>
                <w:b/>
                <w:bCs/>
              </w:rPr>
              <w:t>5</w:t>
            </w:r>
          </w:p>
        </w:tc>
      </w:tr>
      <w:tr w:rsidR="009547C6" w:rsidRPr="00DB1E0F" w:rsidTr="008767A0">
        <w:trPr>
          <w:trHeight w:val="615"/>
        </w:trPr>
        <w:tc>
          <w:tcPr>
            <w:tcW w:w="1327" w:type="dxa"/>
            <w:tcBorders>
              <w:top w:val="nil"/>
              <w:left w:val="single" w:sz="8" w:space="0" w:color="000000"/>
              <w:bottom w:val="single" w:sz="8" w:space="0" w:color="000000"/>
              <w:right w:val="single" w:sz="8" w:space="0" w:color="000000"/>
            </w:tcBorders>
            <w:shd w:val="clear" w:color="auto" w:fill="auto"/>
            <w:vAlign w:val="center"/>
            <w:hideMark/>
          </w:tcPr>
          <w:p w:rsidR="009547C6" w:rsidRPr="00DB1E0F" w:rsidRDefault="009547C6" w:rsidP="005C3808">
            <w:pPr>
              <w:spacing w:after="0" w:line="240" w:lineRule="auto"/>
              <w:jc w:val="both"/>
              <w:rPr>
                <w:rFonts w:eastAsia="Times New Roman" w:cstheme="minorHAnsi"/>
                <w:color w:val="000000"/>
              </w:rPr>
            </w:pPr>
            <w:r w:rsidRPr="00DB1E0F">
              <w:rPr>
                <w:rFonts w:eastAsia="Times New Roman" w:cstheme="minorHAnsi"/>
                <w:color w:val="000000"/>
              </w:rPr>
              <w:t>Personnel Cost</w:t>
            </w:r>
          </w:p>
        </w:tc>
        <w:tc>
          <w:tcPr>
            <w:tcW w:w="1886" w:type="dxa"/>
            <w:tcBorders>
              <w:top w:val="nil"/>
              <w:left w:val="nil"/>
              <w:bottom w:val="single" w:sz="8" w:space="0" w:color="000000"/>
              <w:right w:val="single" w:sz="8" w:space="0" w:color="000000"/>
            </w:tcBorders>
            <w:shd w:val="clear" w:color="auto" w:fill="auto"/>
            <w:vAlign w:val="center"/>
          </w:tcPr>
          <w:p w:rsidR="009547C6" w:rsidRPr="00687A55" w:rsidRDefault="009547C6" w:rsidP="000F63BF">
            <w:pPr>
              <w:jc w:val="both"/>
              <w:rPr>
                <w:rFonts w:cstheme="minorHAnsi"/>
              </w:rPr>
            </w:pPr>
            <w:r w:rsidRPr="00687A55">
              <w:rPr>
                <w:rFonts w:cstheme="minorHAnsi"/>
              </w:rPr>
              <w:t>13,966,879,871.99</w:t>
            </w:r>
          </w:p>
        </w:tc>
        <w:tc>
          <w:tcPr>
            <w:tcW w:w="1886" w:type="dxa"/>
            <w:tcBorders>
              <w:top w:val="nil"/>
              <w:left w:val="nil"/>
              <w:bottom w:val="single" w:sz="8" w:space="0" w:color="000000"/>
              <w:right w:val="single" w:sz="8" w:space="0" w:color="000000"/>
            </w:tcBorders>
            <w:shd w:val="clear" w:color="auto" w:fill="auto"/>
            <w:vAlign w:val="center"/>
          </w:tcPr>
          <w:p w:rsidR="009547C6" w:rsidRPr="00687A55" w:rsidRDefault="009547C6" w:rsidP="000F63BF">
            <w:pPr>
              <w:jc w:val="both"/>
              <w:rPr>
                <w:rFonts w:cstheme="minorHAnsi"/>
              </w:rPr>
            </w:pPr>
            <w:r w:rsidRPr="00687A55">
              <w:rPr>
                <w:rFonts w:cstheme="minorHAnsi"/>
              </w:rPr>
              <w:t>7,337,003,701.63</w:t>
            </w:r>
          </w:p>
        </w:tc>
        <w:tc>
          <w:tcPr>
            <w:tcW w:w="1886" w:type="dxa"/>
            <w:tcBorders>
              <w:top w:val="nil"/>
              <w:left w:val="nil"/>
              <w:bottom w:val="single" w:sz="8" w:space="0" w:color="000000"/>
              <w:right w:val="single" w:sz="8" w:space="0" w:color="000000"/>
            </w:tcBorders>
            <w:shd w:val="clear" w:color="auto" w:fill="auto"/>
            <w:vAlign w:val="bottom"/>
          </w:tcPr>
          <w:p w:rsidR="009547C6" w:rsidRDefault="009547C6">
            <w:pPr>
              <w:jc w:val="right"/>
              <w:rPr>
                <w:rFonts w:ascii="Calibri" w:hAnsi="Calibri" w:cs="Calibri"/>
                <w:color w:val="000000"/>
              </w:rPr>
            </w:pPr>
            <w:r>
              <w:rPr>
                <w:rFonts w:ascii="Calibri" w:hAnsi="Calibri" w:cs="Calibri"/>
                <w:color w:val="000000"/>
              </w:rPr>
              <w:t>13,763,183,518.25</w:t>
            </w:r>
          </w:p>
        </w:tc>
        <w:tc>
          <w:tcPr>
            <w:tcW w:w="1886" w:type="dxa"/>
            <w:tcBorders>
              <w:top w:val="nil"/>
              <w:left w:val="nil"/>
              <w:bottom w:val="single" w:sz="8" w:space="0" w:color="000000"/>
              <w:right w:val="single" w:sz="8" w:space="0" w:color="000000"/>
            </w:tcBorders>
            <w:shd w:val="clear" w:color="auto" w:fill="auto"/>
            <w:vAlign w:val="bottom"/>
          </w:tcPr>
          <w:p w:rsidR="009547C6" w:rsidRDefault="009547C6">
            <w:pPr>
              <w:rPr>
                <w:rFonts w:ascii="Calibri" w:hAnsi="Calibri" w:cs="Calibri"/>
                <w:color w:val="000000"/>
              </w:rPr>
            </w:pPr>
            <w:r>
              <w:rPr>
                <w:rFonts w:ascii="Calibri" w:hAnsi="Calibri" w:cs="Calibri"/>
                <w:color w:val="000000"/>
              </w:rPr>
              <w:t xml:space="preserve">  15,139,501,870.08 </w:t>
            </w:r>
          </w:p>
        </w:tc>
        <w:tc>
          <w:tcPr>
            <w:tcW w:w="1886" w:type="dxa"/>
            <w:tcBorders>
              <w:top w:val="nil"/>
              <w:left w:val="nil"/>
              <w:bottom w:val="single" w:sz="8" w:space="0" w:color="000000"/>
              <w:right w:val="single" w:sz="8" w:space="0" w:color="000000"/>
            </w:tcBorders>
            <w:shd w:val="clear" w:color="auto" w:fill="auto"/>
            <w:vAlign w:val="bottom"/>
          </w:tcPr>
          <w:p w:rsidR="009547C6" w:rsidRDefault="009547C6">
            <w:pPr>
              <w:rPr>
                <w:rFonts w:ascii="Calibri" w:hAnsi="Calibri" w:cs="Calibri"/>
                <w:color w:val="000000"/>
              </w:rPr>
            </w:pPr>
            <w:r>
              <w:rPr>
                <w:rFonts w:ascii="Calibri" w:hAnsi="Calibri" w:cs="Calibri"/>
                <w:color w:val="000000"/>
              </w:rPr>
              <w:t xml:space="preserve">  16,653,452,057.08 </w:t>
            </w:r>
          </w:p>
        </w:tc>
      </w:tr>
      <w:tr w:rsidR="008767A0" w:rsidRPr="00DB1E0F" w:rsidTr="008767A0">
        <w:trPr>
          <w:trHeight w:val="615"/>
        </w:trPr>
        <w:tc>
          <w:tcPr>
            <w:tcW w:w="1327" w:type="dxa"/>
            <w:tcBorders>
              <w:top w:val="nil"/>
              <w:left w:val="single" w:sz="8" w:space="0" w:color="000000"/>
              <w:bottom w:val="single" w:sz="8" w:space="0" w:color="000000"/>
              <w:right w:val="single" w:sz="8" w:space="0" w:color="000000"/>
            </w:tcBorders>
            <w:shd w:val="clear" w:color="auto" w:fill="auto"/>
            <w:vAlign w:val="center"/>
            <w:hideMark/>
          </w:tcPr>
          <w:p w:rsidR="008767A0" w:rsidRPr="00DB1E0F" w:rsidRDefault="008767A0" w:rsidP="005C3808">
            <w:pPr>
              <w:spacing w:after="0" w:line="240" w:lineRule="auto"/>
              <w:jc w:val="both"/>
              <w:rPr>
                <w:rFonts w:eastAsia="Times New Roman" w:cstheme="minorHAnsi"/>
                <w:color w:val="000000"/>
              </w:rPr>
            </w:pPr>
            <w:r w:rsidRPr="00DB1E0F">
              <w:rPr>
                <w:rFonts w:eastAsia="Times New Roman" w:cstheme="minorHAnsi"/>
                <w:color w:val="000000"/>
              </w:rPr>
              <w:t>Overhead Cost</w:t>
            </w:r>
          </w:p>
        </w:tc>
        <w:tc>
          <w:tcPr>
            <w:tcW w:w="1886" w:type="dxa"/>
            <w:tcBorders>
              <w:top w:val="nil"/>
              <w:left w:val="nil"/>
              <w:bottom w:val="single" w:sz="8" w:space="0" w:color="000000"/>
              <w:right w:val="single" w:sz="8" w:space="0" w:color="000000"/>
            </w:tcBorders>
            <w:shd w:val="clear" w:color="auto" w:fill="auto"/>
            <w:vAlign w:val="center"/>
          </w:tcPr>
          <w:p w:rsidR="008767A0" w:rsidRPr="00687A55" w:rsidRDefault="008767A0" w:rsidP="000F63BF">
            <w:pPr>
              <w:jc w:val="both"/>
              <w:rPr>
                <w:rFonts w:cstheme="minorHAnsi"/>
              </w:rPr>
            </w:pPr>
            <w:r w:rsidRPr="00687A55">
              <w:rPr>
                <w:rFonts w:cstheme="minorHAnsi"/>
              </w:rPr>
              <w:t>13,898,371,000.00</w:t>
            </w:r>
          </w:p>
        </w:tc>
        <w:tc>
          <w:tcPr>
            <w:tcW w:w="1886" w:type="dxa"/>
            <w:tcBorders>
              <w:top w:val="nil"/>
              <w:left w:val="nil"/>
              <w:bottom w:val="single" w:sz="8" w:space="0" w:color="000000"/>
              <w:right w:val="single" w:sz="8" w:space="0" w:color="000000"/>
            </w:tcBorders>
            <w:shd w:val="clear" w:color="auto" w:fill="auto"/>
            <w:vAlign w:val="center"/>
          </w:tcPr>
          <w:p w:rsidR="008767A0" w:rsidRPr="00687A55" w:rsidRDefault="008767A0" w:rsidP="000F63BF">
            <w:pPr>
              <w:jc w:val="both"/>
              <w:rPr>
                <w:rFonts w:cstheme="minorHAnsi"/>
              </w:rPr>
            </w:pPr>
            <w:r w:rsidRPr="00687A55">
              <w:rPr>
                <w:rFonts w:cstheme="minorHAnsi"/>
              </w:rPr>
              <w:t>3,401,775,249.87</w:t>
            </w:r>
          </w:p>
        </w:tc>
        <w:tc>
          <w:tcPr>
            <w:tcW w:w="1886" w:type="dxa"/>
            <w:tcBorders>
              <w:top w:val="nil"/>
              <w:left w:val="nil"/>
              <w:bottom w:val="single" w:sz="8" w:space="0" w:color="000000"/>
              <w:right w:val="single" w:sz="8" w:space="0" w:color="000000"/>
            </w:tcBorders>
            <w:shd w:val="clear" w:color="auto" w:fill="auto"/>
            <w:vAlign w:val="bottom"/>
          </w:tcPr>
          <w:p w:rsidR="008767A0" w:rsidRDefault="008767A0">
            <w:pPr>
              <w:jc w:val="right"/>
              <w:rPr>
                <w:rFonts w:ascii="Calibri" w:hAnsi="Calibri" w:cs="Calibri"/>
                <w:color w:val="000000"/>
              </w:rPr>
            </w:pPr>
            <w:r>
              <w:rPr>
                <w:rFonts w:ascii="Calibri" w:hAnsi="Calibri" w:cs="Calibri"/>
                <w:color w:val="000000"/>
              </w:rPr>
              <w:t>24,612,685,000.00</w:t>
            </w:r>
          </w:p>
        </w:tc>
        <w:tc>
          <w:tcPr>
            <w:tcW w:w="1886" w:type="dxa"/>
            <w:tcBorders>
              <w:top w:val="nil"/>
              <w:left w:val="nil"/>
              <w:bottom w:val="single" w:sz="8" w:space="0" w:color="000000"/>
              <w:right w:val="single" w:sz="8" w:space="0" w:color="000000"/>
            </w:tcBorders>
            <w:shd w:val="clear" w:color="auto" w:fill="auto"/>
            <w:vAlign w:val="bottom"/>
          </w:tcPr>
          <w:p w:rsidR="008767A0" w:rsidRDefault="008767A0">
            <w:pPr>
              <w:rPr>
                <w:rFonts w:ascii="Calibri" w:hAnsi="Calibri" w:cs="Calibri"/>
                <w:color w:val="000000"/>
              </w:rPr>
            </w:pPr>
            <w:r>
              <w:rPr>
                <w:rFonts w:ascii="Calibri" w:hAnsi="Calibri" w:cs="Calibri"/>
                <w:color w:val="000000"/>
              </w:rPr>
              <w:t xml:space="preserve">  27,073,953,500.00 </w:t>
            </w:r>
          </w:p>
        </w:tc>
        <w:tc>
          <w:tcPr>
            <w:tcW w:w="1886" w:type="dxa"/>
            <w:tcBorders>
              <w:top w:val="nil"/>
              <w:left w:val="nil"/>
              <w:bottom w:val="single" w:sz="8" w:space="0" w:color="000000"/>
              <w:right w:val="single" w:sz="8" w:space="0" w:color="000000"/>
            </w:tcBorders>
            <w:shd w:val="clear" w:color="auto" w:fill="auto"/>
            <w:vAlign w:val="bottom"/>
          </w:tcPr>
          <w:p w:rsidR="008767A0" w:rsidRDefault="008767A0">
            <w:pPr>
              <w:rPr>
                <w:rFonts w:ascii="Calibri" w:hAnsi="Calibri" w:cs="Calibri"/>
                <w:color w:val="000000"/>
              </w:rPr>
            </w:pPr>
            <w:r>
              <w:rPr>
                <w:rFonts w:ascii="Calibri" w:hAnsi="Calibri" w:cs="Calibri"/>
                <w:color w:val="000000"/>
              </w:rPr>
              <w:t xml:space="preserve">  29,781,348,850.00 </w:t>
            </w:r>
          </w:p>
        </w:tc>
      </w:tr>
      <w:tr w:rsidR="008767A0" w:rsidRPr="00DB1E0F" w:rsidTr="008767A0">
        <w:trPr>
          <w:trHeight w:val="615"/>
        </w:trPr>
        <w:tc>
          <w:tcPr>
            <w:tcW w:w="1327" w:type="dxa"/>
            <w:tcBorders>
              <w:top w:val="nil"/>
              <w:left w:val="single" w:sz="8" w:space="0" w:color="000000"/>
              <w:bottom w:val="single" w:sz="8" w:space="0" w:color="000000"/>
              <w:right w:val="single" w:sz="8" w:space="0" w:color="000000"/>
            </w:tcBorders>
            <w:shd w:val="clear" w:color="auto" w:fill="auto"/>
            <w:vAlign w:val="center"/>
            <w:hideMark/>
          </w:tcPr>
          <w:p w:rsidR="008767A0" w:rsidRPr="00DB1E0F" w:rsidRDefault="008767A0" w:rsidP="005C3808">
            <w:pPr>
              <w:spacing w:after="0" w:line="240" w:lineRule="auto"/>
              <w:jc w:val="both"/>
              <w:rPr>
                <w:rFonts w:eastAsia="Times New Roman" w:cstheme="minorHAnsi"/>
                <w:b/>
                <w:bCs/>
                <w:color w:val="000000"/>
              </w:rPr>
            </w:pPr>
            <w:r w:rsidRPr="00DB1E0F">
              <w:rPr>
                <w:rFonts w:eastAsia="Times New Roman" w:cstheme="minorHAnsi"/>
                <w:b/>
                <w:bCs/>
                <w:color w:val="000000"/>
              </w:rPr>
              <w:t>Total Cost (N)</w:t>
            </w:r>
          </w:p>
        </w:tc>
        <w:tc>
          <w:tcPr>
            <w:tcW w:w="1886" w:type="dxa"/>
            <w:tcBorders>
              <w:top w:val="nil"/>
              <w:left w:val="nil"/>
              <w:bottom w:val="single" w:sz="8" w:space="0" w:color="000000"/>
              <w:right w:val="single" w:sz="8" w:space="0" w:color="000000"/>
            </w:tcBorders>
            <w:shd w:val="clear" w:color="auto" w:fill="auto"/>
            <w:vAlign w:val="bottom"/>
          </w:tcPr>
          <w:p w:rsidR="008767A0" w:rsidRDefault="008767A0">
            <w:pPr>
              <w:jc w:val="right"/>
              <w:rPr>
                <w:rFonts w:ascii="Calibri" w:hAnsi="Calibri" w:cs="Calibri"/>
              </w:rPr>
            </w:pPr>
            <w:r>
              <w:rPr>
                <w:rFonts w:ascii="Calibri" w:hAnsi="Calibri" w:cs="Calibri"/>
              </w:rPr>
              <w:t>27,865,250,871.99</w:t>
            </w:r>
          </w:p>
        </w:tc>
        <w:tc>
          <w:tcPr>
            <w:tcW w:w="1886" w:type="dxa"/>
            <w:tcBorders>
              <w:top w:val="nil"/>
              <w:left w:val="nil"/>
              <w:bottom w:val="single" w:sz="8" w:space="0" w:color="000000"/>
              <w:right w:val="single" w:sz="8" w:space="0" w:color="000000"/>
            </w:tcBorders>
            <w:shd w:val="clear" w:color="auto" w:fill="auto"/>
            <w:vAlign w:val="bottom"/>
          </w:tcPr>
          <w:p w:rsidR="008767A0" w:rsidRDefault="008767A0">
            <w:pPr>
              <w:jc w:val="right"/>
              <w:rPr>
                <w:rFonts w:ascii="Calibri" w:hAnsi="Calibri" w:cs="Calibri"/>
              </w:rPr>
            </w:pPr>
            <w:r>
              <w:rPr>
                <w:rFonts w:ascii="Calibri" w:hAnsi="Calibri" w:cs="Calibri"/>
              </w:rPr>
              <w:t>10,738,778,951.50</w:t>
            </w:r>
          </w:p>
        </w:tc>
        <w:tc>
          <w:tcPr>
            <w:tcW w:w="1886" w:type="dxa"/>
            <w:tcBorders>
              <w:top w:val="nil"/>
              <w:left w:val="nil"/>
              <w:bottom w:val="single" w:sz="8" w:space="0" w:color="000000"/>
              <w:right w:val="single" w:sz="8" w:space="0" w:color="000000"/>
            </w:tcBorders>
            <w:shd w:val="clear" w:color="auto" w:fill="auto"/>
            <w:vAlign w:val="bottom"/>
          </w:tcPr>
          <w:p w:rsidR="008767A0" w:rsidRDefault="008767A0">
            <w:pPr>
              <w:jc w:val="right"/>
              <w:rPr>
                <w:rFonts w:ascii="Calibri" w:hAnsi="Calibri" w:cs="Calibri"/>
              </w:rPr>
            </w:pPr>
            <w:r>
              <w:rPr>
                <w:rFonts w:ascii="Calibri" w:hAnsi="Calibri" w:cs="Calibri"/>
              </w:rPr>
              <w:t>38,375,868,518.25</w:t>
            </w:r>
          </w:p>
        </w:tc>
        <w:tc>
          <w:tcPr>
            <w:tcW w:w="1886" w:type="dxa"/>
            <w:tcBorders>
              <w:top w:val="nil"/>
              <w:left w:val="nil"/>
              <w:bottom w:val="single" w:sz="8" w:space="0" w:color="000000"/>
              <w:right w:val="single" w:sz="8" w:space="0" w:color="000000"/>
            </w:tcBorders>
            <w:shd w:val="clear" w:color="auto" w:fill="auto"/>
            <w:vAlign w:val="bottom"/>
          </w:tcPr>
          <w:p w:rsidR="008767A0" w:rsidRDefault="008767A0">
            <w:pPr>
              <w:rPr>
                <w:rFonts w:ascii="Calibri" w:hAnsi="Calibri" w:cs="Calibri"/>
              </w:rPr>
            </w:pPr>
            <w:r>
              <w:rPr>
                <w:rFonts w:ascii="Calibri" w:hAnsi="Calibri" w:cs="Calibri"/>
              </w:rPr>
              <w:t xml:space="preserve">  42,213,455,370.08 </w:t>
            </w:r>
          </w:p>
        </w:tc>
        <w:tc>
          <w:tcPr>
            <w:tcW w:w="1886" w:type="dxa"/>
            <w:tcBorders>
              <w:top w:val="nil"/>
              <w:left w:val="nil"/>
              <w:bottom w:val="single" w:sz="8" w:space="0" w:color="000000"/>
              <w:right w:val="single" w:sz="8" w:space="0" w:color="000000"/>
            </w:tcBorders>
            <w:shd w:val="clear" w:color="auto" w:fill="auto"/>
            <w:vAlign w:val="bottom"/>
          </w:tcPr>
          <w:p w:rsidR="008767A0" w:rsidRDefault="008767A0">
            <w:pPr>
              <w:rPr>
                <w:rFonts w:ascii="Calibri" w:hAnsi="Calibri" w:cs="Calibri"/>
              </w:rPr>
            </w:pPr>
            <w:r>
              <w:rPr>
                <w:rFonts w:ascii="Calibri" w:hAnsi="Calibri" w:cs="Calibri"/>
              </w:rPr>
              <w:t xml:space="preserve">  46,434,800,907.08 </w:t>
            </w:r>
          </w:p>
        </w:tc>
      </w:tr>
    </w:tbl>
    <w:p w:rsidR="0091103F" w:rsidRPr="00DB1E0F" w:rsidRDefault="00CF7B87" w:rsidP="00982CDC">
      <w:pPr>
        <w:spacing w:after="0" w:line="240" w:lineRule="auto"/>
        <w:jc w:val="both"/>
        <w:rPr>
          <w:rFonts w:cstheme="minorHAnsi"/>
          <w:b/>
          <w:sz w:val="20"/>
          <w:szCs w:val="20"/>
        </w:rPr>
      </w:pPr>
      <w:r w:rsidRPr="00DB1E0F">
        <w:rPr>
          <w:rFonts w:cstheme="minorHAnsi"/>
          <w:b/>
          <w:sz w:val="20"/>
          <w:szCs w:val="20"/>
        </w:rPr>
        <w:t>Source: Monitoring &amp; Evaluation Department, MEPB</w:t>
      </w:r>
    </w:p>
    <w:p w:rsidR="0091103F" w:rsidRPr="00DB1E0F" w:rsidRDefault="0091103F" w:rsidP="00982CDC">
      <w:pPr>
        <w:spacing w:after="0" w:line="240" w:lineRule="auto"/>
        <w:jc w:val="both"/>
        <w:rPr>
          <w:rFonts w:cstheme="minorHAnsi"/>
          <w:b/>
          <w:sz w:val="20"/>
          <w:szCs w:val="20"/>
        </w:rPr>
      </w:pPr>
    </w:p>
    <w:p w:rsidR="0091103F" w:rsidRPr="00DB1E0F" w:rsidRDefault="0091103F" w:rsidP="00982CDC">
      <w:pPr>
        <w:pStyle w:val="Heading2"/>
        <w:spacing w:before="0" w:line="240" w:lineRule="auto"/>
        <w:jc w:val="both"/>
        <w:rPr>
          <w:rFonts w:asciiTheme="minorHAnsi" w:hAnsiTheme="minorHAnsi" w:cstheme="minorHAnsi"/>
          <w:color w:val="auto"/>
        </w:rPr>
      </w:pPr>
      <w:bookmarkStart w:id="32" w:name="_Toc11000129"/>
      <w:r w:rsidRPr="00DB1E0F">
        <w:rPr>
          <w:rFonts w:asciiTheme="minorHAnsi" w:hAnsiTheme="minorHAnsi" w:cstheme="minorHAnsi"/>
          <w:color w:val="auto"/>
        </w:rPr>
        <w:t>3.5</w:t>
      </w:r>
      <w:r w:rsidRPr="00DB1E0F">
        <w:rPr>
          <w:rFonts w:asciiTheme="minorHAnsi" w:hAnsiTheme="minorHAnsi" w:cstheme="minorHAnsi"/>
          <w:color w:val="auto"/>
        </w:rPr>
        <w:tab/>
        <w:t>Contributions from our Partners</w:t>
      </w:r>
      <w:bookmarkEnd w:id="32"/>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Cs w:val="24"/>
          <w:lang w:val="en-GB" w:eastAsia="en-GB"/>
        </w:rPr>
      </w:pPr>
      <w:r w:rsidRPr="00DB1E0F">
        <w:rPr>
          <w:rFonts w:cstheme="minorHAnsi"/>
          <w:szCs w:val="24"/>
          <w:lang w:val="en-GB" w:eastAsia="en-GB"/>
        </w:rPr>
        <w:t xml:space="preserve">The Sector has benefitted immensely from a number of Development Partners over the years in order to transform and reposition the sector in line with international good practices.  The foregoing is a function of the commitment of the government in Ondo State to good governance. The State during the programme attempted to secure the cooperation of donor partners in the following interest areas: </w:t>
      </w:r>
    </w:p>
    <w:p w:rsidR="0091103F" w:rsidRPr="00DB1E0F" w:rsidRDefault="0091103F" w:rsidP="00982CDC">
      <w:pPr>
        <w:numPr>
          <w:ilvl w:val="0"/>
          <w:numId w:val="9"/>
        </w:numPr>
        <w:spacing w:after="0" w:line="240" w:lineRule="auto"/>
        <w:jc w:val="both"/>
        <w:rPr>
          <w:rFonts w:cstheme="minorHAnsi"/>
          <w:szCs w:val="24"/>
          <w:lang w:val="en-GB" w:eastAsia="en-GB"/>
        </w:rPr>
      </w:pPr>
      <w:r w:rsidRPr="00DB1E0F">
        <w:rPr>
          <w:rFonts w:cstheme="minorHAnsi"/>
          <w:szCs w:val="24"/>
          <w:lang w:val="en-GB" w:eastAsia="en-GB"/>
        </w:rPr>
        <w:t>Coastal and maritime development</w:t>
      </w:r>
    </w:p>
    <w:p w:rsidR="0091103F" w:rsidRPr="00DB1E0F" w:rsidRDefault="0091103F" w:rsidP="00982CDC">
      <w:pPr>
        <w:numPr>
          <w:ilvl w:val="0"/>
          <w:numId w:val="9"/>
        </w:numPr>
        <w:spacing w:after="0" w:line="240" w:lineRule="auto"/>
        <w:jc w:val="both"/>
        <w:rPr>
          <w:rFonts w:cstheme="minorHAnsi"/>
          <w:szCs w:val="24"/>
          <w:lang w:val="en-GB" w:eastAsia="en-GB"/>
        </w:rPr>
      </w:pPr>
      <w:r w:rsidRPr="00DB1E0F">
        <w:rPr>
          <w:rFonts w:cstheme="minorHAnsi"/>
          <w:szCs w:val="24"/>
          <w:lang w:val="en-GB" w:eastAsia="en-GB"/>
        </w:rPr>
        <w:t>Agriculture and agribusiness</w:t>
      </w:r>
    </w:p>
    <w:p w:rsidR="0091103F" w:rsidRPr="00DB1E0F" w:rsidRDefault="0091103F" w:rsidP="00982CDC">
      <w:pPr>
        <w:numPr>
          <w:ilvl w:val="0"/>
          <w:numId w:val="9"/>
        </w:numPr>
        <w:spacing w:after="0" w:line="240" w:lineRule="auto"/>
        <w:jc w:val="both"/>
        <w:rPr>
          <w:rFonts w:cstheme="minorHAnsi"/>
          <w:szCs w:val="24"/>
          <w:lang w:val="en-GB" w:eastAsia="en-GB"/>
        </w:rPr>
      </w:pPr>
      <w:r w:rsidRPr="00DB1E0F">
        <w:rPr>
          <w:rFonts w:cstheme="minorHAnsi"/>
          <w:szCs w:val="24"/>
          <w:lang w:val="en-GB" w:eastAsia="en-GB"/>
        </w:rPr>
        <w:t>Investing in people</w:t>
      </w:r>
    </w:p>
    <w:p w:rsidR="0091103F" w:rsidRPr="00DB1E0F" w:rsidRDefault="0091103F" w:rsidP="00982CDC">
      <w:pPr>
        <w:numPr>
          <w:ilvl w:val="0"/>
          <w:numId w:val="9"/>
        </w:numPr>
        <w:spacing w:after="0" w:line="240" w:lineRule="auto"/>
        <w:jc w:val="both"/>
        <w:rPr>
          <w:rFonts w:cstheme="minorHAnsi"/>
          <w:szCs w:val="24"/>
          <w:lang w:val="en-GB" w:eastAsia="en-GB"/>
        </w:rPr>
      </w:pPr>
      <w:r w:rsidRPr="00DB1E0F">
        <w:rPr>
          <w:rFonts w:cstheme="minorHAnsi"/>
          <w:szCs w:val="24"/>
          <w:lang w:val="en-GB" w:eastAsia="en-GB"/>
        </w:rPr>
        <w:t>Public service development</w:t>
      </w:r>
    </w:p>
    <w:p w:rsidR="0091103F" w:rsidRPr="00DB1E0F" w:rsidRDefault="0091103F" w:rsidP="00982CDC">
      <w:pPr>
        <w:numPr>
          <w:ilvl w:val="0"/>
          <w:numId w:val="9"/>
        </w:numPr>
        <w:spacing w:after="0" w:line="240" w:lineRule="auto"/>
        <w:jc w:val="both"/>
        <w:rPr>
          <w:rFonts w:cstheme="minorHAnsi"/>
          <w:szCs w:val="24"/>
          <w:lang w:val="en-GB" w:eastAsia="en-GB"/>
        </w:rPr>
      </w:pPr>
      <w:r w:rsidRPr="00DB1E0F">
        <w:rPr>
          <w:rFonts w:cstheme="minorHAnsi"/>
          <w:szCs w:val="24"/>
          <w:lang w:val="en-GB" w:eastAsia="en-GB"/>
        </w:rPr>
        <w:t>Optimizing the State resources</w:t>
      </w:r>
    </w:p>
    <w:p w:rsidR="00BF2C80" w:rsidRPr="00DB1E0F" w:rsidRDefault="0091103F" w:rsidP="00982CDC">
      <w:pPr>
        <w:spacing w:after="0" w:line="240" w:lineRule="auto"/>
        <w:jc w:val="both"/>
        <w:rPr>
          <w:rFonts w:cstheme="minorHAnsi"/>
          <w:szCs w:val="24"/>
          <w:lang w:val="en-GB" w:eastAsia="en-GB"/>
        </w:rPr>
      </w:pPr>
      <w:r w:rsidRPr="00DB1E0F">
        <w:rPr>
          <w:rFonts w:cstheme="minorHAnsi"/>
          <w:szCs w:val="24"/>
          <w:lang w:val="en-GB" w:eastAsia="en-GB"/>
        </w:rPr>
        <w:t xml:space="preserve">Similarly, a number of projects have been completed and inaugurated through PPP arrangement. </w:t>
      </w:r>
    </w:p>
    <w:p w:rsidR="0091103F" w:rsidRPr="00DB1E0F" w:rsidRDefault="00850C1B" w:rsidP="00982CDC">
      <w:pPr>
        <w:spacing w:after="0" w:line="240" w:lineRule="auto"/>
        <w:jc w:val="both"/>
        <w:rPr>
          <w:rFonts w:cstheme="minorHAnsi"/>
          <w:szCs w:val="24"/>
          <w:lang w:val="en-GB" w:eastAsia="en-GB"/>
        </w:rPr>
      </w:pPr>
      <w:r w:rsidRPr="00DB1E0F">
        <w:rPr>
          <w:rFonts w:cstheme="minorHAnsi"/>
          <w:szCs w:val="24"/>
          <w:lang w:val="en-GB" w:eastAsia="en-GB"/>
        </w:rPr>
        <w:t>T</w:t>
      </w:r>
      <w:r w:rsidR="0091103F" w:rsidRPr="00DB1E0F">
        <w:rPr>
          <w:rFonts w:cstheme="minorHAnsi"/>
          <w:szCs w:val="24"/>
          <w:lang w:val="en-GB" w:eastAsia="en-GB"/>
        </w:rPr>
        <w:t>he State budget portal has a module which allows individuals, group of persons, non-governmen</w:t>
      </w:r>
      <w:r w:rsidRPr="00DB1E0F">
        <w:rPr>
          <w:rFonts w:cstheme="minorHAnsi"/>
          <w:szCs w:val="24"/>
          <w:lang w:val="en-GB" w:eastAsia="en-GB"/>
        </w:rPr>
        <w:t>tal organisations and others to</w:t>
      </w:r>
      <w:r w:rsidR="0091103F" w:rsidRPr="00DB1E0F">
        <w:rPr>
          <w:rFonts w:cstheme="minorHAnsi"/>
          <w:szCs w:val="24"/>
          <w:lang w:val="en-GB" w:eastAsia="en-GB"/>
        </w:rPr>
        <w:t xml:space="preserve"> present their views and submit inputs on the various activities of government.  These are carefully considered and incorporated where necessary into budget estimates.</w:t>
      </w:r>
    </w:p>
    <w:p w:rsidR="0091103F" w:rsidRPr="00DB1E0F" w:rsidRDefault="0091103F" w:rsidP="00982CDC">
      <w:pPr>
        <w:spacing w:after="0" w:line="240" w:lineRule="auto"/>
        <w:jc w:val="both"/>
        <w:rPr>
          <w:rFonts w:cstheme="minorHAnsi"/>
          <w:sz w:val="24"/>
          <w:szCs w:val="24"/>
        </w:rPr>
      </w:pPr>
    </w:p>
    <w:p w:rsidR="0091103F" w:rsidRPr="00DB1E0F" w:rsidRDefault="0091103F" w:rsidP="000D6C56">
      <w:pPr>
        <w:pStyle w:val="Caption"/>
        <w:spacing w:after="0"/>
        <w:jc w:val="both"/>
        <w:rPr>
          <w:rFonts w:cstheme="minorHAnsi"/>
          <w:color w:val="auto"/>
          <w:sz w:val="24"/>
        </w:rPr>
      </w:pPr>
      <w:bookmarkStart w:id="33" w:name="_Toc11000097"/>
      <w:r w:rsidRPr="00DB1E0F">
        <w:rPr>
          <w:rFonts w:cstheme="minorHAnsi"/>
          <w:color w:val="auto"/>
          <w:sz w:val="24"/>
        </w:rPr>
        <w:t xml:space="preserve">Table </w:t>
      </w:r>
      <w:r w:rsidR="00C4172D" w:rsidRPr="00DB1E0F">
        <w:rPr>
          <w:rFonts w:cstheme="minorHAnsi"/>
          <w:color w:val="auto"/>
          <w:sz w:val="24"/>
        </w:rPr>
        <w:fldChar w:fldCharType="begin"/>
      </w:r>
      <w:r w:rsidRPr="00DB1E0F">
        <w:rPr>
          <w:rFonts w:cstheme="minorHAnsi"/>
          <w:color w:val="auto"/>
          <w:sz w:val="24"/>
        </w:rPr>
        <w:instrText xml:space="preserve"> SEQ Table \* ARABIC </w:instrText>
      </w:r>
      <w:r w:rsidR="00C4172D" w:rsidRPr="00DB1E0F">
        <w:rPr>
          <w:rFonts w:cstheme="minorHAnsi"/>
          <w:color w:val="auto"/>
          <w:sz w:val="24"/>
        </w:rPr>
        <w:fldChar w:fldCharType="separate"/>
      </w:r>
      <w:r w:rsidR="00882499">
        <w:rPr>
          <w:rFonts w:cstheme="minorHAnsi"/>
          <w:noProof/>
          <w:color w:val="auto"/>
          <w:sz w:val="24"/>
        </w:rPr>
        <w:t>8</w:t>
      </w:r>
      <w:r w:rsidR="00C4172D" w:rsidRPr="00DB1E0F">
        <w:rPr>
          <w:rFonts w:cstheme="minorHAnsi"/>
          <w:color w:val="auto"/>
          <w:sz w:val="24"/>
        </w:rPr>
        <w:fldChar w:fldCharType="end"/>
      </w:r>
      <w:r w:rsidRPr="00DB1E0F">
        <w:rPr>
          <w:rFonts w:cstheme="minorHAnsi"/>
          <w:color w:val="auto"/>
          <w:sz w:val="24"/>
        </w:rPr>
        <w:t>: Grants and Donor Funding</w:t>
      </w:r>
      <w:bookmarkEnd w:id="33"/>
    </w:p>
    <w:tbl>
      <w:tblPr>
        <w:tblW w:w="5000" w:type="pct"/>
        <w:tblLook w:val="04A0" w:firstRow="1" w:lastRow="0" w:firstColumn="1" w:lastColumn="0" w:noHBand="0" w:noVBand="1"/>
      </w:tblPr>
      <w:tblGrid>
        <w:gridCol w:w="2292"/>
        <w:gridCol w:w="1242"/>
        <w:gridCol w:w="1243"/>
        <w:gridCol w:w="1245"/>
        <w:gridCol w:w="1189"/>
        <w:gridCol w:w="1189"/>
        <w:gridCol w:w="1176"/>
      </w:tblGrid>
      <w:tr w:rsidR="0091103F" w:rsidRPr="00DB1E0F" w:rsidTr="008E65B4">
        <w:trPr>
          <w:trHeight w:val="315"/>
        </w:trPr>
        <w:tc>
          <w:tcPr>
            <w:tcW w:w="1197" w:type="pct"/>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1103F" w:rsidRPr="00DB1E0F" w:rsidRDefault="0091103F" w:rsidP="00982CDC">
            <w:pPr>
              <w:spacing w:after="0" w:line="240" w:lineRule="auto"/>
              <w:jc w:val="both"/>
              <w:rPr>
                <w:rFonts w:eastAsia="Times New Roman" w:cstheme="minorHAnsi"/>
                <w:b/>
                <w:bCs/>
                <w:color w:val="000000"/>
                <w:sz w:val="24"/>
                <w:szCs w:val="24"/>
              </w:rPr>
            </w:pPr>
            <w:r w:rsidRPr="00DB1E0F">
              <w:rPr>
                <w:rFonts w:eastAsia="Times New Roman" w:cstheme="minorHAnsi"/>
                <w:b/>
                <w:bCs/>
                <w:color w:val="000000"/>
                <w:sz w:val="24"/>
                <w:szCs w:val="24"/>
              </w:rPr>
              <w:t>Source / Description of Grant</w:t>
            </w:r>
          </w:p>
        </w:tc>
        <w:tc>
          <w:tcPr>
            <w:tcW w:w="1947" w:type="pct"/>
            <w:gridSpan w:val="3"/>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91103F" w:rsidRPr="00DB1E0F" w:rsidRDefault="0091103F" w:rsidP="00982CDC">
            <w:pPr>
              <w:spacing w:after="0" w:line="240" w:lineRule="auto"/>
              <w:jc w:val="both"/>
              <w:rPr>
                <w:rFonts w:eastAsia="Times New Roman" w:cstheme="minorHAnsi"/>
                <w:b/>
                <w:bCs/>
                <w:color w:val="000000"/>
                <w:sz w:val="24"/>
                <w:szCs w:val="24"/>
              </w:rPr>
            </w:pPr>
            <w:r w:rsidRPr="00DB1E0F">
              <w:rPr>
                <w:rFonts w:eastAsia="Times New Roman" w:cstheme="minorHAnsi"/>
                <w:b/>
                <w:bCs/>
                <w:color w:val="000000"/>
                <w:sz w:val="24"/>
                <w:szCs w:val="24"/>
              </w:rPr>
              <w:t>Amount Expected (N’000)</w:t>
            </w:r>
          </w:p>
        </w:tc>
        <w:tc>
          <w:tcPr>
            <w:tcW w:w="1857" w:type="pct"/>
            <w:gridSpan w:val="3"/>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91103F" w:rsidRPr="00DB1E0F" w:rsidRDefault="00BF2C80" w:rsidP="00BF2C80">
            <w:pPr>
              <w:spacing w:after="0" w:line="240" w:lineRule="auto"/>
              <w:rPr>
                <w:rFonts w:eastAsia="Times New Roman" w:cstheme="minorHAnsi"/>
                <w:b/>
                <w:bCs/>
                <w:color w:val="000000"/>
                <w:sz w:val="24"/>
                <w:szCs w:val="24"/>
              </w:rPr>
            </w:pPr>
            <w:r w:rsidRPr="00DB1E0F">
              <w:rPr>
                <w:rFonts w:eastAsia="Times New Roman" w:cstheme="minorHAnsi"/>
                <w:b/>
                <w:bCs/>
                <w:color w:val="000000"/>
                <w:sz w:val="24"/>
                <w:szCs w:val="24"/>
              </w:rPr>
              <w:t xml:space="preserve">Counterpart </w:t>
            </w:r>
            <w:r w:rsidR="0091103F" w:rsidRPr="00DB1E0F">
              <w:rPr>
                <w:rFonts w:eastAsia="Times New Roman" w:cstheme="minorHAnsi"/>
                <w:b/>
                <w:bCs/>
                <w:color w:val="000000"/>
                <w:sz w:val="24"/>
                <w:szCs w:val="24"/>
              </w:rPr>
              <w:t>Funding Requirements (N’000)</w:t>
            </w:r>
          </w:p>
        </w:tc>
      </w:tr>
      <w:tr w:rsidR="0091103F" w:rsidRPr="00DB1E0F" w:rsidTr="008E65B4">
        <w:trPr>
          <w:trHeight w:val="315"/>
        </w:trPr>
        <w:tc>
          <w:tcPr>
            <w:tcW w:w="1197" w:type="pct"/>
            <w:vMerge/>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1103F" w:rsidRPr="00DB1E0F" w:rsidRDefault="0091103F" w:rsidP="00982CDC">
            <w:pPr>
              <w:spacing w:after="0" w:line="240" w:lineRule="auto"/>
              <w:jc w:val="both"/>
              <w:rPr>
                <w:rFonts w:eastAsia="Times New Roman" w:cstheme="minorHAnsi"/>
                <w:b/>
                <w:bCs/>
                <w:color w:val="000000"/>
                <w:sz w:val="24"/>
                <w:szCs w:val="24"/>
              </w:rPr>
            </w:pPr>
          </w:p>
        </w:tc>
        <w:tc>
          <w:tcPr>
            <w:tcW w:w="648" w:type="pct"/>
            <w:tcBorders>
              <w:top w:val="nil"/>
              <w:left w:val="nil"/>
              <w:bottom w:val="single" w:sz="4" w:space="0" w:color="auto"/>
              <w:right w:val="single" w:sz="4" w:space="0" w:color="auto"/>
            </w:tcBorders>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24"/>
                <w:szCs w:val="24"/>
              </w:rPr>
            </w:pPr>
            <w:r w:rsidRPr="00DB1E0F">
              <w:rPr>
                <w:rFonts w:cstheme="minorHAnsi"/>
                <w:b/>
                <w:sz w:val="24"/>
                <w:szCs w:val="24"/>
              </w:rPr>
              <w:t>202</w:t>
            </w:r>
            <w:r w:rsidR="009547C6">
              <w:rPr>
                <w:rFonts w:cstheme="minorHAnsi"/>
                <w:b/>
                <w:sz w:val="24"/>
                <w:szCs w:val="24"/>
              </w:rPr>
              <w:t>3</w:t>
            </w:r>
          </w:p>
        </w:tc>
        <w:tc>
          <w:tcPr>
            <w:tcW w:w="649" w:type="pct"/>
            <w:tcBorders>
              <w:top w:val="nil"/>
              <w:left w:val="nil"/>
              <w:bottom w:val="single" w:sz="4" w:space="0" w:color="auto"/>
              <w:right w:val="single" w:sz="4" w:space="0" w:color="auto"/>
            </w:tcBorders>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24"/>
                <w:szCs w:val="24"/>
              </w:rPr>
            </w:pPr>
            <w:r w:rsidRPr="00DB1E0F">
              <w:rPr>
                <w:rFonts w:cstheme="minorHAnsi"/>
                <w:b/>
                <w:sz w:val="24"/>
                <w:szCs w:val="24"/>
              </w:rPr>
              <w:t>202</w:t>
            </w:r>
            <w:r w:rsidR="009547C6">
              <w:rPr>
                <w:rFonts w:cstheme="minorHAnsi"/>
                <w:b/>
                <w:sz w:val="24"/>
                <w:szCs w:val="24"/>
              </w:rPr>
              <w:t>4</w:t>
            </w:r>
          </w:p>
        </w:tc>
        <w:tc>
          <w:tcPr>
            <w:tcW w:w="649" w:type="pct"/>
            <w:tcBorders>
              <w:top w:val="nil"/>
              <w:left w:val="nil"/>
              <w:bottom w:val="single" w:sz="4" w:space="0" w:color="auto"/>
              <w:right w:val="single" w:sz="4" w:space="0" w:color="auto"/>
            </w:tcBorders>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24"/>
                <w:szCs w:val="24"/>
              </w:rPr>
            </w:pPr>
            <w:r w:rsidRPr="00DB1E0F">
              <w:rPr>
                <w:rFonts w:cstheme="minorHAnsi"/>
                <w:b/>
                <w:sz w:val="24"/>
                <w:szCs w:val="24"/>
              </w:rPr>
              <w:t>202</w:t>
            </w:r>
            <w:r w:rsidR="009547C6">
              <w:rPr>
                <w:rFonts w:cstheme="minorHAnsi"/>
                <w:b/>
                <w:sz w:val="24"/>
                <w:szCs w:val="24"/>
              </w:rPr>
              <w:t>5</w:t>
            </w:r>
          </w:p>
        </w:tc>
        <w:tc>
          <w:tcPr>
            <w:tcW w:w="621" w:type="pct"/>
            <w:tcBorders>
              <w:top w:val="nil"/>
              <w:left w:val="nil"/>
              <w:bottom w:val="single" w:sz="4" w:space="0" w:color="auto"/>
              <w:right w:val="single" w:sz="4" w:space="0" w:color="auto"/>
            </w:tcBorders>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24"/>
                <w:szCs w:val="24"/>
              </w:rPr>
            </w:pPr>
            <w:r w:rsidRPr="00DB1E0F">
              <w:rPr>
                <w:rFonts w:cstheme="minorHAnsi"/>
                <w:b/>
                <w:sz w:val="24"/>
                <w:szCs w:val="24"/>
              </w:rPr>
              <w:t>202</w:t>
            </w:r>
            <w:r w:rsidR="001B58B5" w:rsidRPr="00DB1E0F">
              <w:rPr>
                <w:rFonts w:cstheme="minorHAnsi"/>
                <w:b/>
                <w:sz w:val="24"/>
                <w:szCs w:val="24"/>
              </w:rPr>
              <w:t>2</w:t>
            </w:r>
          </w:p>
        </w:tc>
        <w:tc>
          <w:tcPr>
            <w:tcW w:w="621" w:type="pct"/>
            <w:tcBorders>
              <w:top w:val="nil"/>
              <w:left w:val="nil"/>
              <w:bottom w:val="single" w:sz="4" w:space="0" w:color="auto"/>
              <w:right w:val="single" w:sz="4" w:space="0" w:color="auto"/>
            </w:tcBorders>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24"/>
                <w:szCs w:val="24"/>
              </w:rPr>
            </w:pPr>
            <w:r w:rsidRPr="00DB1E0F">
              <w:rPr>
                <w:rFonts w:cstheme="minorHAnsi"/>
                <w:b/>
                <w:sz w:val="24"/>
                <w:szCs w:val="24"/>
              </w:rPr>
              <w:t>202</w:t>
            </w:r>
            <w:r w:rsidR="001B58B5" w:rsidRPr="00DB1E0F">
              <w:rPr>
                <w:rFonts w:cstheme="minorHAnsi"/>
                <w:b/>
                <w:sz w:val="24"/>
                <w:szCs w:val="24"/>
              </w:rPr>
              <w:t>3</w:t>
            </w:r>
          </w:p>
        </w:tc>
        <w:tc>
          <w:tcPr>
            <w:tcW w:w="615" w:type="pct"/>
            <w:tcBorders>
              <w:top w:val="nil"/>
              <w:left w:val="nil"/>
              <w:bottom w:val="single" w:sz="4" w:space="0" w:color="auto"/>
              <w:right w:val="single" w:sz="4" w:space="0" w:color="auto"/>
            </w:tcBorders>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24"/>
                <w:szCs w:val="24"/>
              </w:rPr>
            </w:pPr>
            <w:r w:rsidRPr="00DB1E0F">
              <w:rPr>
                <w:rFonts w:cstheme="minorHAnsi"/>
                <w:b/>
                <w:sz w:val="24"/>
                <w:szCs w:val="24"/>
              </w:rPr>
              <w:t>202</w:t>
            </w:r>
            <w:r w:rsidR="001B58B5" w:rsidRPr="00DB1E0F">
              <w:rPr>
                <w:rFonts w:cstheme="minorHAnsi"/>
                <w:b/>
                <w:sz w:val="24"/>
                <w:szCs w:val="24"/>
              </w:rPr>
              <w:t>4</w:t>
            </w:r>
          </w:p>
        </w:tc>
      </w:tr>
      <w:tr w:rsidR="0091103F" w:rsidRPr="00DB1E0F" w:rsidTr="008E65B4">
        <w:trPr>
          <w:trHeight w:val="31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r w:rsidR="009547C6">
              <w:rPr>
                <w:rFonts w:eastAsia="Times New Roman" w:cstheme="minorHAnsi"/>
                <w:color w:val="000000"/>
                <w:sz w:val="24"/>
                <w:szCs w:val="24"/>
              </w:rPr>
              <w:t>UNICEF</w:t>
            </w:r>
          </w:p>
        </w:tc>
        <w:tc>
          <w:tcPr>
            <w:tcW w:w="648" w:type="pct"/>
            <w:tcBorders>
              <w:top w:val="nil"/>
              <w:left w:val="nil"/>
              <w:bottom w:val="single" w:sz="4" w:space="0" w:color="auto"/>
              <w:right w:val="single" w:sz="4" w:space="0" w:color="auto"/>
            </w:tcBorders>
            <w:shd w:val="clear" w:color="auto" w:fill="auto"/>
            <w:vAlign w:val="bottom"/>
            <w:hideMark/>
          </w:tcPr>
          <w:p w:rsidR="0091103F" w:rsidRPr="00DB1E0F" w:rsidRDefault="009547C6" w:rsidP="00982CDC">
            <w:pPr>
              <w:spacing w:after="0" w:line="240" w:lineRule="auto"/>
              <w:jc w:val="both"/>
              <w:rPr>
                <w:rFonts w:eastAsia="Times New Roman" w:cstheme="minorHAnsi"/>
                <w:color w:val="000000"/>
                <w:sz w:val="24"/>
                <w:szCs w:val="24"/>
              </w:rPr>
            </w:pPr>
            <w:r>
              <w:rPr>
                <w:rFonts w:eastAsia="Times New Roman" w:cstheme="minorHAnsi"/>
                <w:color w:val="000000"/>
                <w:sz w:val="24"/>
                <w:szCs w:val="24"/>
              </w:rPr>
              <w:t>10,084,</w:t>
            </w:r>
          </w:p>
        </w:tc>
        <w:tc>
          <w:tcPr>
            <w:tcW w:w="649" w:type="pct"/>
            <w:tcBorders>
              <w:top w:val="nil"/>
              <w:left w:val="nil"/>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r w:rsidR="009547C6">
              <w:rPr>
                <w:rFonts w:eastAsia="Times New Roman" w:cstheme="minorHAnsi"/>
                <w:color w:val="000000"/>
                <w:sz w:val="24"/>
                <w:szCs w:val="24"/>
              </w:rPr>
              <w:t>11,092.40</w:t>
            </w:r>
          </w:p>
        </w:tc>
        <w:tc>
          <w:tcPr>
            <w:tcW w:w="649" w:type="pct"/>
            <w:tcBorders>
              <w:top w:val="nil"/>
              <w:left w:val="nil"/>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r w:rsidR="009547C6">
              <w:rPr>
                <w:rFonts w:eastAsia="Times New Roman" w:cstheme="minorHAnsi"/>
                <w:color w:val="000000"/>
                <w:sz w:val="24"/>
                <w:szCs w:val="24"/>
              </w:rPr>
              <w:t>12,201.64</w:t>
            </w:r>
          </w:p>
        </w:tc>
        <w:tc>
          <w:tcPr>
            <w:tcW w:w="621" w:type="pct"/>
            <w:tcBorders>
              <w:top w:val="nil"/>
              <w:left w:val="nil"/>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p>
        </w:tc>
        <w:tc>
          <w:tcPr>
            <w:tcW w:w="621" w:type="pct"/>
            <w:tcBorders>
              <w:top w:val="nil"/>
              <w:left w:val="nil"/>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p>
        </w:tc>
        <w:tc>
          <w:tcPr>
            <w:tcW w:w="615" w:type="pct"/>
            <w:tcBorders>
              <w:top w:val="nil"/>
              <w:left w:val="nil"/>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p>
        </w:tc>
      </w:tr>
      <w:tr w:rsidR="0091103F" w:rsidRPr="00DB1E0F" w:rsidTr="008E65B4">
        <w:trPr>
          <w:trHeight w:val="31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r w:rsidR="009547C6">
              <w:rPr>
                <w:rFonts w:eastAsia="Times New Roman" w:cstheme="minorHAnsi"/>
                <w:color w:val="000000"/>
                <w:sz w:val="24"/>
                <w:szCs w:val="24"/>
              </w:rPr>
              <w:t>World Bank</w:t>
            </w:r>
          </w:p>
        </w:tc>
        <w:tc>
          <w:tcPr>
            <w:tcW w:w="648" w:type="pct"/>
            <w:tcBorders>
              <w:top w:val="nil"/>
              <w:left w:val="nil"/>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r w:rsidR="009547C6">
              <w:rPr>
                <w:rFonts w:eastAsia="Times New Roman" w:cstheme="minorHAnsi"/>
                <w:color w:val="000000"/>
                <w:sz w:val="24"/>
                <w:szCs w:val="24"/>
              </w:rPr>
              <w:t>1,000,000</w:t>
            </w:r>
          </w:p>
        </w:tc>
        <w:tc>
          <w:tcPr>
            <w:tcW w:w="649" w:type="pct"/>
            <w:tcBorders>
              <w:top w:val="nil"/>
              <w:left w:val="nil"/>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r w:rsidR="009547C6">
              <w:rPr>
                <w:rFonts w:eastAsia="Times New Roman" w:cstheme="minorHAnsi"/>
                <w:color w:val="000000"/>
                <w:sz w:val="24"/>
                <w:szCs w:val="24"/>
              </w:rPr>
              <w:t>1,100,000</w:t>
            </w:r>
          </w:p>
        </w:tc>
        <w:tc>
          <w:tcPr>
            <w:tcW w:w="649" w:type="pct"/>
            <w:tcBorders>
              <w:top w:val="nil"/>
              <w:left w:val="nil"/>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r w:rsidR="009547C6">
              <w:rPr>
                <w:rFonts w:eastAsia="Times New Roman" w:cstheme="minorHAnsi"/>
                <w:color w:val="000000"/>
                <w:sz w:val="24"/>
                <w:szCs w:val="24"/>
              </w:rPr>
              <w:t>1,210,000</w:t>
            </w:r>
          </w:p>
        </w:tc>
        <w:tc>
          <w:tcPr>
            <w:tcW w:w="621" w:type="pct"/>
            <w:tcBorders>
              <w:top w:val="nil"/>
              <w:left w:val="nil"/>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p>
        </w:tc>
        <w:tc>
          <w:tcPr>
            <w:tcW w:w="621" w:type="pct"/>
            <w:tcBorders>
              <w:top w:val="nil"/>
              <w:left w:val="nil"/>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p>
        </w:tc>
        <w:tc>
          <w:tcPr>
            <w:tcW w:w="615" w:type="pct"/>
            <w:tcBorders>
              <w:top w:val="nil"/>
              <w:left w:val="nil"/>
              <w:bottom w:val="single" w:sz="4" w:space="0" w:color="auto"/>
              <w:right w:val="single" w:sz="4" w:space="0" w:color="auto"/>
            </w:tcBorders>
            <w:shd w:val="clear" w:color="auto" w:fill="auto"/>
            <w:vAlign w:val="bottom"/>
            <w:hideMark/>
          </w:tcPr>
          <w:p w:rsidR="0091103F" w:rsidRPr="00DB1E0F" w:rsidRDefault="0091103F" w:rsidP="00982CDC">
            <w:pPr>
              <w:spacing w:after="0" w:line="240" w:lineRule="auto"/>
              <w:jc w:val="both"/>
              <w:rPr>
                <w:rFonts w:eastAsia="Times New Roman" w:cstheme="minorHAnsi"/>
                <w:color w:val="000000"/>
                <w:sz w:val="24"/>
                <w:szCs w:val="24"/>
              </w:rPr>
            </w:pPr>
            <w:r w:rsidRPr="00DB1E0F">
              <w:rPr>
                <w:rFonts w:eastAsia="Times New Roman" w:cstheme="minorHAnsi"/>
                <w:color w:val="000000"/>
                <w:sz w:val="24"/>
                <w:szCs w:val="24"/>
              </w:rPr>
              <w:t> </w:t>
            </w:r>
          </w:p>
        </w:tc>
      </w:tr>
      <w:tr w:rsidR="008E65B4" w:rsidRPr="00DB1E0F" w:rsidTr="008E65B4">
        <w:trPr>
          <w:trHeight w:val="31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8E65B4" w:rsidRPr="00DB1E0F" w:rsidRDefault="008E65B4" w:rsidP="00982CDC">
            <w:pPr>
              <w:spacing w:after="0" w:line="240" w:lineRule="auto"/>
              <w:jc w:val="both"/>
              <w:rPr>
                <w:rFonts w:eastAsia="Times New Roman" w:cstheme="minorHAnsi"/>
                <w:color w:val="000000"/>
                <w:sz w:val="24"/>
                <w:szCs w:val="24"/>
              </w:rPr>
            </w:pPr>
          </w:p>
        </w:tc>
        <w:tc>
          <w:tcPr>
            <w:tcW w:w="648" w:type="pct"/>
            <w:tcBorders>
              <w:top w:val="nil"/>
              <w:left w:val="nil"/>
              <w:bottom w:val="single" w:sz="4" w:space="0" w:color="auto"/>
              <w:right w:val="single" w:sz="4" w:space="0" w:color="auto"/>
            </w:tcBorders>
            <w:shd w:val="clear" w:color="auto" w:fill="auto"/>
            <w:vAlign w:val="bottom"/>
            <w:hideMark/>
          </w:tcPr>
          <w:p w:rsidR="008E65B4" w:rsidRPr="00DB1E0F" w:rsidRDefault="008E65B4" w:rsidP="00982CDC">
            <w:pPr>
              <w:spacing w:after="0" w:line="240" w:lineRule="auto"/>
              <w:jc w:val="both"/>
              <w:rPr>
                <w:rFonts w:eastAsia="Times New Roman" w:cstheme="minorHAnsi"/>
                <w:color w:val="000000"/>
                <w:sz w:val="24"/>
                <w:szCs w:val="24"/>
              </w:rPr>
            </w:pPr>
          </w:p>
        </w:tc>
        <w:tc>
          <w:tcPr>
            <w:tcW w:w="649" w:type="pct"/>
            <w:tcBorders>
              <w:top w:val="nil"/>
              <w:left w:val="nil"/>
              <w:bottom w:val="single" w:sz="4" w:space="0" w:color="auto"/>
              <w:right w:val="single" w:sz="4" w:space="0" w:color="auto"/>
            </w:tcBorders>
            <w:shd w:val="clear" w:color="auto" w:fill="auto"/>
            <w:vAlign w:val="bottom"/>
            <w:hideMark/>
          </w:tcPr>
          <w:p w:rsidR="008E65B4" w:rsidRPr="00DB1E0F" w:rsidRDefault="008E65B4" w:rsidP="00982CDC">
            <w:pPr>
              <w:spacing w:after="0" w:line="240" w:lineRule="auto"/>
              <w:jc w:val="both"/>
              <w:rPr>
                <w:rFonts w:eastAsia="Times New Roman" w:cstheme="minorHAnsi"/>
                <w:color w:val="000000"/>
                <w:sz w:val="24"/>
                <w:szCs w:val="24"/>
              </w:rPr>
            </w:pPr>
          </w:p>
        </w:tc>
        <w:tc>
          <w:tcPr>
            <w:tcW w:w="649" w:type="pct"/>
            <w:tcBorders>
              <w:top w:val="nil"/>
              <w:left w:val="nil"/>
              <w:bottom w:val="single" w:sz="4" w:space="0" w:color="auto"/>
              <w:right w:val="single" w:sz="4" w:space="0" w:color="auto"/>
            </w:tcBorders>
            <w:shd w:val="clear" w:color="auto" w:fill="auto"/>
            <w:vAlign w:val="bottom"/>
            <w:hideMark/>
          </w:tcPr>
          <w:p w:rsidR="008E65B4" w:rsidRPr="00DB1E0F" w:rsidRDefault="008E65B4" w:rsidP="00982CDC">
            <w:pPr>
              <w:spacing w:after="0" w:line="240" w:lineRule="auto"/>
              <w:jc w:val="both"/>
              <w:rPr>
                <w:rFonts w:eastAsia="Times New Roman" w:cstheme="minorHAnsi"/>
                <w:color w:val="000000"/>
                <w:sz w:val="24"/>
                <w:szCs w:val="24"/>
              </w:rPr>
            </w:pPr>
          </w:p>
        </w:tc>
        <w:tc>
          <w:tcPr>
            <w:tcW w:w="621" w:type="pct"/>
            <w:tcBorders>
              <w:top w:val="nil"/>
              <w:left w:val="nil"/>
              <w:bottom w:val="single" w:sz="4" w:space="0" w:color="auto"/>
              <w:right w:val="single" w:sz="4" w:space="0" w:color="auto"/>
            </w:tcBorders>
            <w:shd w:val="clear" w:color="auto" w:fill="auto"/>
            <w:vAlign w:val="bottom"/>
            <w:hideMark/>
          </w:tcPr>
          <w:p w:rsidR="008E65B4" w:rsidRPr="00DB1E0F" w:rsidRDefault="008E65B4" w:rsidP="00982CDC">
            <w:pPr>
              <w:spacing w:after="0" w:line="240" w:lineRule="auto"/>
              <w:jc w:val="both"/>
              <w:rPr>
                <w:rFonts w:eastAsia="Times New Roman" w:cstheme="minorHAnsi"/>
                <w:color w:val="000000"/>
                <w:sz w:val="24"/>
                <w:szCs w:val="24"/>
              </w:rPr>
            </w:pPr>
          </w:p>
        </w:tc>
        <w:tc>
          <w:tcPr>
            <w:tcW w:w="621" w:type="pct"/>
            <w:tcBorders>
              <w:top w:val="nil"/>
              <w:left w:val="nil"/>
              <w:bottom w:val="single" w:sz="4" w:space="0" w:color="auto"/>
              <w:right w:val="single" w:sz="4" w:space="0" w:color="auto"/>
            </w:tcBorders>
            <w:shd w:val="clear" w:color="auto" w:fill="auto"/>
            <w:vAlign w:val="bottom"/>
            <w:hideMark/>
          </w:tcPr>
          <w:p w:rsidR="008E65B4" w:rsidRPr="00DB1E0F" w:rsidRDefault="008E65B4" w:rsidP="00982CDC">
            <w:pPr>
              <w:spacing w:after="0" w:line="240" w:lineRule="auto"/>
              <w:jc w:val="both"/>
              <w:rPr>
                <w:rFonts w:eastAsia="Times New Roman" w:cstheme="minorHAnsi"/>
                <w:color w:val="000000"/>
                <w:sz w:val="24"/>
                <w:szCs w:val="24"/>
              </w:rPr>
            </w:pPr>
          </w:p>
        </w:tc>
        <w:tc>
          <w:tcPr>
            <w:tcW w:w="615" w:type="pct"/>
            <w:tcBorders>
              <w:top w:val="nil"/>
              <w:left w:val="nil"/>
              <w:bottom w:val="single" w:sz="4" w:space="0" w:color="auto"/>
              <w:right w:val="single" w:sz="4" w:space="0" w:color="auto"/>
            </w:tcBorders>
            <w:shd w:val="clear" w:color="auto" w:fill="auto"/>
            <w:vAlign w:val="bottom"/>
            <w:hideMark/>
          </w:tcPr>
          <w:p w:rsidR="008E65B4" w:rsidRPr="00DB1E0F" w:rsidRDefault="008E65B4" w:rsidP="00982CDC">
            <w:pPr>
              <w:spacing w:after="0" w:line="240" w:lineRule="auto"/>
              <w:jc w:val="both"/>
              <w:rPr>
                <w:rFonts w:eastAsia="Times New Roman" w:cstheme="minorHAnsi"/>
                <w:color w:val="000000"/>
                <w:sz w:val="24"/>
                <w:szCs w:val="24"/>
              </w:rPr>
            </w:pPr>
          </w:p>
        </w:tc>
      </w:tr>
    </w:tbl>
    <w:p w:rsidR="0091103F" w:rsidRPr="00DB1E0F" w:rsidRDefault="0091103F" w:rsidP="00982CDC">
      <w:pPr>
        <w:pStyle w:val="Heading2"/>
        <w:spacing w:before="0" w:line="240" w:lineRule="auto"/>
        <w:jc w:val="both"/>
        <w:rPr>
          <w:rFonts w:asciiTheme="minorHAnsi" w:hAnsiTheme="minorHAnsi" w:cstheme="minorHAnsi"/>
          <w:color w:val="auto"/>
        </w:rPr>
      </w:pPr>
      <w:bookmarkStart w:id="34" w:name="_Toc11000130"/>
      <w:r w:rsidRPr="00DB1E0F">
        <w:rPr>
          <w:rFonts w:asciiTheme="minorHAnsi" w:hAnsiTheme="minorHAnsi" w:cstheme="minorHAnsi"/>
          <w:color w:val="auto"/>
        </w:rPr>
        <w:lastRenderedPageBreak/>
        <w:t>3.6</w:t>
      </w:r>
      <w:r w:rsidRPr="00DB1E0F">
        <w:rPr>
          <w:rFonts w:asciiTheme="minorHAnsi" w:hAnsiTheme="minorHAnsi" w:cstheme="minorHAnsi"/>
          <w:color w:val="auto"/>
        </w:rPr>
        <w:tab/>
        <w:t>Cross-Cutting Issues</w:t>
      </w:r>
      <w:bookmarkEnd w:id="34"/>
    </w:p>
    <w:p w:rsidR="0091103F" w:rsidRPr="00DB1E0F" w:rsidRDefault="0091103F" w:rsidP="00982CDC">
      <w:pPr>
        <w:spacing w:after="0" w:line="240" w:lineRule="auto"/>
        <w:jc w:val="both"/>
        <w:rPr>
          <w:rFonts w:cstheme="minorHAnsi"/>
          <w:sz w:val="24"/>
          <w:szCs w:val="24"/>
        </w:rPr>
      </w:pPr>
    </w:p>
    <w:p w:rsidR="0091103F" w:rsidRPr="0076322B" w:rsidRDefault="007A28A2" w:rsidP="00982CDC">
      <w:pPr>
        <w:spacing w:after="0" w:line="240" w:lineRule="auto"/>
        <w:jc w:val="both"/>
        <w:rPr>
          <w:rFonts w:cstheme="minorHAnsi"/>
          <w:szCs w:val="24"/>
        </w:rPr>
      </w:pPr>
      <w:r w:rsidRPr="0076322B">
        <w:rPr>
          <w:rFonts w:cstheme="minorHAnsi"/>
          <w:szCs w:val="24"/>
        </w:rPr>
        <w:t>Public Finance Sector is a crucial part of the engine of governance</w:t>
      </w:r>
      <w:r w:rsidR="00A27E85" w:rsidRPr="0076322B">
        <w:rPr>
          <w:rFonts w:cstheme="minorHAnsi"/>
          <w:szCs w:val="24"/>
        </w:rPr>
        <w:t xml:space="preserve"> which </w:t>
      </w:r>
      <w:r w:rsidR="00BF2C80" w:rsidRPr="0076322B">
        <w:rPr>
          <w:rFonts w:cstheme="minorHAnsi"/>
          <w:szCs w:val="24"/>
        </w:rPr>
        <w:t xml:space="preserve">is comprised of </w:t>
      </w:r>
      <w:r w:rsidR="00A27E85" w:rsidRPr="0076322B">
        <w:rPr>
          <w:rFonts w:cstheme="minorHAnsi"/>
          <w:szCs w:val="24"/>
        </w:rPr>
        <w:t xml:space="preserve">inter-related </w:t>
      </w:r>
      <w:r w:rsidR="00223E3A" w:rsidRPr="0076322B">
        <w:rPr>
          <w:rFonts w:cstheme="minorHAnsi"/>
          <w:szCs w:val="24"/>
        </w:rPr>
        <w:t>Minist</w:t>
      </w:r>
      <w:r w:rsidR="00A27E85" w:rsidRPr="0076322B">
        <w:rPr>
          <w:rFonts w:cstheme="minorHAnsi"/>
          <w:szCs w:val="24"/>
        </w:rPr>
        <w:t>ries, Extra-Ministerial Departments and Agencies</w:t>
      </w:r>
      <w:r w:rsidR="00F03D4E" w:rsidRPr="0076322B">
        <w:rPr>
          <w:rFonts w:cstheme="minorHAnsi"/>
          <w:szCs w:val="24"/>
        </w:rPr>
        <w:t xml:space="preserve"> (MEDAs)</w:t>
      </w:r>
      <w:r w:rsidR="00223E3A" w:rsidRPr="0076322B">
        <w:rPr>
          <w:rFonts w:cstheme="minorHAnsi"/>
          <w:szCs w:val="24"/>
        </w:rPr>
        <w:t>in the area of Plannin</w:t>
      </w:r>
      <w:r w:rsidR="00A27E85" w:rsidRPr="0076322B">
        <w:rPr>
          <w:rFonts w:cstheme="minorHAnsi"/>
          <w:szCs w:val="24"/>
        </w:rPr>
        <w:t>g of Developmental Programmes. T</w:t>
      </w:r>
      <w:r w:rsidR="00223E3A" w:rsidRPr="0076322B">
        <w:rPr>
          <w:rFonts w:cstheme="minorHAnsi"/>
          <w:szCs w:val="24"/>
        </w:rPr>
        <w:t>he Ministry of Economic Planning &amp; Budget coordinates and allocates fund</w:t>
      </w:r>
      <w:r w:rsidR="00A27E85" w:rsidRPr="0076322B">
        <w:rPr>
          <w:rFonts w:cstheme="minorHAnsi"/>
          <w:szCs w:val="24"/>
        </w:rPr>
        <w:t xml:space="preserve">s for </w:t>
      </w:r>
      <w:r w:rsidR="00223E3A" w:rsidRPr="0076322B">
        <w:rPr>
          <w:rFonts w:cstheme="minorHAnsi"/>
          <w:szCs w:val="24"/>
        </w:rPr>
        <w:t>implementation</w:t>
      </w:r>
      <w:r w:rsidR="00F03D4E" w:rsidRPr="0076322B">
        <w:rPr>
          <w:rFonts w:cstheme="minorHAnsi"/>
          <w:szCs w:val="24"/>
        </w:rPr>
        <w:t xml:space="preserve"> of the annual budget</w:t>
      </w:r>
      <w:r w:rsidR="00223E3A" w:rsidRPr="0076322B">
        <w:rPr>
          <w:rFonts w:cstheme="minorHAnsi"/>
          <w:szCs w:val="24"/>
        </w:rPr>
        <w:t xml:space="preserve"> while the Ministry of Finance </w:t>
      </w:r>
      <w:r w:rsidR="000F4008" w:rsidRPr="0076322B">
        <w:rPr>
          <w:rFonts w:cstheme="minorHAnsi"/>
          <w:szCs w:val="24"/>
        </w:rPr>
        <w:t>issues Release Warrants for the Office of the Accountant General to make fund</w:t>
      </w:r>
      <w:r w:rsidR="00BF2C80" w:rsidRPr="0076322B">
        <w:rPr>
          <w:rFonts w:cstheme="minorHAnsi"/>
          <w:szCs w:val="24"/>
        </w:rPr>
        <w:t>s</w:t>
      </w:r>
      <w:r w:rsidR="000F4008" w:rsidRPr="0076322B">
        <w:rPr>
          <w:rFonts w:cstheme="minorHAnsi"/>
          <w:szCs w:val="24"/>
        </w:rPr>
        <w:t xml:space="preserve"> available.</w:t>
      </w: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240" w:lineRule="auto"/>
        <w:jc w:val="both"/>
        <w:rPr>
          <w:rFonts w:cstheme="minorHAnsi"/>
          <w:sz w:val="24"/>
          <w:szCs w:val="24"/>
        </w:rPr>
        <w:sectPr w:rsidR="0091103F" w:rsidRPr="00DB1E0F" w:rsidSect="0091103F">
          <w:pgSz w:w="12240" w:h="15840"/>
          <w:pgMar w:top="1440" w:right="1440" w:bottom="1440" w:left="1440" w:header="720" w:footer="720" w:gutter="0"/>
          <w:cols w:space="720"/>
          <w:docGrid w:linePitch="360"/>
        </w:sectPr>
      </w:pPr>
    </w:p>
    <w:p w:rsidR="0091103F" w:rsidRPr="00DB1E0F" w:rsidRDefault="0091103F" w:rsidP="00982CDC">
      <w:pPr>
        <w:pStyle w:val="Heading2"/>
        <w:spacing w:before="0" w:line="240" w:lineRule="auto"/>
        <w:jc w:val="both"/>
        <w:rPr>
          <w:rFonts w:asciiTheme="minorHAnsi" w:hAnsiTheme="minorHAnsi" w:cstheme="minorHAnsi"/>
          <w:color w:val="auto"/>
        </w:rPr>
      </w:pPr>
      <w:bookmarkStart w:id="35" w:name="_Toc11000131"/>
      <w:r w:rsidRPr="00DB1E0F">
        <w:rPr>
          <w:rFonts w:asciiTheme="minorHAnsi" w:hAnsiTheme="minorHAnsi" w:cstheme="minorHAnsi"/>
          <w:color w:val="auto"/>
        </w:rPr>
        <w:lastRenderedPageBreak/>
        <w:t>3.7</w:t>
      </w:r>
      <w:r w:rsidRPr="00DB1E0F">
        <w:rPr>
          <w:rFonts w:asciiTheme="minorHAnsi" w:hAnsiTheme="minorHAnsi" w:cstheme="minorHAnsi"/>
          <w:color w:val="auto"/>
        </w:rPr>
        <w:tab/>
        <w:t>Outline of Key Strategies</w:t>
      </w:r>
      <w:bookmarkEnd w:id="35"/>
    </w:p>
    <w:p w:rsidR="0091103F" w:rsidRPr="00DB1E0F" w:rsidRDefault="0091103F" w:rsidP="00982CDC">
      <w:pPr>
        <w:pStyle w:val="Caption"/>
        <w:spacing w:after="0"/>
        <w:jc w:val="both"/>
        <w:rPr>
          <w:rFonts w:cstheme="minorHAnsi"/>
          <w:color w:val="auto"/>
          <w:sz w:val="24"/>
        </w:rPr>
      </w:pPr>
      <w:bookmarkStart w:id="36" w:name="_Toc11000098"/>
    </w:p>
    <w:p w:rsidR="0091103F" w:rsidRPr="00DB1E0F" w:rsidRDefault="0091103F" w:rsidP="00982CDC">
      <w:pPr>
        <w:pStyle w:val="Caption"/>
        <w:spacing w:after="0"/>
        <w:jc w:val="both"/>
        <w:rPr>
          <w:rFonts w:cstheme="minorHAnsi"/>
          <w:color w:val="auto"/>
          <w:sz w:val="24"/>
        </w:rPr>
      </w:pPr>
      <w:r w:rsidRPr="00DB1E0F">
        <w:rPr>
          <w:rFonts w:cstheme="minorHAnsi"/>
          <w:color w:val="auto"/>
          <w:sz w:val="24"/>
        </w:rPr>
        <w:t xml:space="preserve">Table </w:t>
      </w:r>
      <w:r w:rsidR="00C4172D" w:rsidRPr="00DB1E0F">
        <w:rPr>
          <w:rFonts w:cstheme="minorHAnsi"/>
          <w:color w:val="auto"/>
          <w:sz w:val="24"/>
        </w:rPr>
        <w:fldChar w:fldCharType="begin"/>
      </w:r>
      <w:r w:rsidRPr="00DB1E0F">
        <w:rPr>
          <w:rFonts w:cstheme="minorHAnsi"/>
          <w:color w:val="auto"/>
          <w:sz w:val="24"/>
        </w:rPr>
        <w:instrText xml:space="preserve"> SEQ Table \* ARABIC </w:instrText>
      </w:r>
      <w:r w:rsidR="00C4172D" w:rsidRPr="00DB1E0F">
        <w:rPr>
          <w:rFonts w:cstheme="minorHAnsi"/>
          <w:color w:val="auto"/>
          <w:sz w:val="24"/>
        </w:rPr>
        <w:fldChar w:fldCharType="separate"/>
      </w:r>
      <w:r w:rsidR="00882499">
        <w:rPr>
          <w:rFonts w:cstheme="minorHAnsi"/>
          <w:noProof/>
          <w:color w:val="auto"/>
          <w:sz w:val="24"/>
        </w:rPr>
        <w:t>9</w:t>
      </w:r>
      <w:r w:rsidR="00C4172D" w:rsidRPr="00DB1E0F">
        <w:rPr>
          <w:rFonts w:cstheme="minorHAnsi"/>
          <w:color w:val="auto"/>
          <w:sz w:val="24"/>
        </w:rPr>
        <w:fldChar w:fldCharType="end"/>
      </w:r>
      <w:r w:rsidRPr="00DB1E0F">
        <w:rPr>
          <w:rFonts w:cstheme="minorHAnsi"/>
          <w:color w:val="auto"/>
          <w:sz w:val="24"/>
        </w:rPr>
        <w:t>: Summary of projects’ expenditures and output measures (The Logframe)</w:t>
      </w:r>
      <w:bookmarkEnd w:id="36"/>
    </w:p>
    <w:p w:rsidR="0091103F" w:rsidRPr="00DB1E0F" w:rsidRDefault="0091103F" w:rsidP="00982CDC">
      <w:pPr>
        <w:spacing w:after="0" w:line="240" w:lineRule="auto"/>
        <w:jc w:val="both"/>
        <w:rPr>
          <w:rFonts w:cstheme="minorHAnsi"/>
          <w:sz w:val="24"/>
          <w:szCs w:val="24"/>
        </w:rPr>
      </w:pPr>
    </w:p>
    <w:tbl>
      <w:tblPr>
        <w:tblW w:w="51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2322"/>
        <w:gridCol w:w="1277"/>
        <w:gridCol w:w="1225"/>
        <w:gridCol w:w="1189"/>
        <w:gridCol w:w="1104"/>
        <w:gridCol w:w="1249"/>
        <w:gridCol w:w="992"/>
        <w:gridCol w:w="710"/>
        <w:gridCol w:w="707"/>
        <w:gridCol w:w="710"/>
        <w:gridCol w:w="1115"/>
      </w:tblGrid>
      <w:tr w:rsidR="0091103F" w:rsidRPr="00DB1E0F" w:rsidTr="00EE42DC">
        <w:trPr>
          <w:trHeight w:val="540"/>
          <w:tblHeader/>
        </w:trPr>
        <w:tc>
          <w:tcPr>
            <w:tcW w:w="401" w:type="pct"/>
            <w:vMerge w:val="restart"/>
            <w:shd w:val="clear" w:color="auto" w:fill="FBD4B4" w:themeFill="accent6" w:themeFillTint="66"/>
            <w:vAlign w:val="center"/>
            <w:hideMark/>
          </w:tcPr>
          <w:p w:rsidR="0091103F" w:rsidRPr="00DB1E0F" w:rsidRDefault="0091103F" w:rsidP="00E77456">
            <w:pPr>
              <w:spacing w:after="0" w:line="240" w:lineRule="auto"/>
              <w:jc w:val="center"/>
              <w:rPr>
                <w:rFonts w:eastAsia="Times New Roman" w:cstheme="minorHAnsi"/>
                <w:b/>
                <w:bCs/>
                <w:color w:val="000000"/>
                <w:sz w:val="16"/>
                <w:szCs w:val="16"/>
              </w:rPr>
            </w:pPr>
            <w:r w:rsidRPr="00DB1E0F">
              <w:rPr>
                <w:rFonts w:eastAsia="Times New Roman" w:cstheme="minorHAnsi"/>
                <w:b/>
                <w:bCs/>
                <w:color w:val="000000"/>
                <w:sz w:val="16"/>
                <w:szCs w:val="16"/>
              </w:rPr>
              <w:t>Outcome</w:t>
            </w:r>
          </w:p>
        </w:tc>
        <w:tc>
          <w:tcPr>
            <w:tcW w:w="848" w:type="pct"/>
            <w:vMerge w:val="restart"/>
            <w:shd w:val="clear" w:color="auto" w:fill="FBD4B4" w:themeFill="accent6" w:themeFillTint="66"/>
            <w:vAlign w:val="center"/>
            <w:hideMark/>
          </w:tcPr>
          <w:p w:rsidR="0091103F" w:rsidRPr="00DB1E0F" w:rsidRDefault="0091103F" w:rsidP="00E77456">
            <w:pPr>
              <w:spacing w:after="0" w:line="240" w:lineRule="auto"/>
              <w:jc w:val="center"/>
              <w:rPr>
                <w:rFonts w:eastAsia="Times New Roman" w:cstheme="minorHAnsi"/>
                <w:b/>
                <w:bCs/>
                <w:color w:val="000000"/>
                <w:sz w:val="16"/>
                <w:szCs w:val="16"/>
              </w:rPr>
            </w:pPr>
            <w:r w:rsidRPr="00DB1E0F">
              <w:rPr>
                <w:rFonts w:eastAsia="Times New Roman" w:cstheme="minorHAnsi"/>
                <w:b/>
                <w:bCs/>
                <w:color w:val="000000"/>
                <w:sz w:val="16"/>
                <w:szCs w:val="16"/>
              </w:rPr>
              <w:t>Project Title</w:t>
            </w:r>
          </w:p>
        </w:tc>
        <w:tc>
          <w:tcPr>
            <w:tcW w:w="1347" w:type="pct"/>
            <w:gridSpan w:val="3"/>
            <w:shd w:val="clear" w:color="auto" w:fill="FBD4B4" w:themeFill="accent6" w:themeFillTint="66"/>
            <w:vAlign w:val="center"/>
            <w:hideMark/>
          </w:tcPr>
          <w:p w:rsidR="0091103F" w:rsidRPr="00DB1E0F" w:rsidRDefault="0091103F" w:rsidP="00E77456">
            <w:pPr>
              <w:spacing w:after="0" w:line="240" w:lineRule="auto"/>
              <w:jc w:val="center"/>
              <w:rPr>
                <w:rFonts w:eastAsia="Times New Roman" w:cstheme="minorHAnsi"/>
                <w:b/>
                <w:bCs/>
                <w:color w:val="000000"/>
                <w:sz w:val="16"/>
                <w:szCs w:val="16"/>
              </w:rPr>
            </w:pPr>
            <w:r w:rsidRPr="00DB1E0F">
              <w:rPr>
                <w:rFonts w:eastAsia="Times New Roman" w:cstheme="minorHAnsi"/>
                <w:b/>
                <w:bCs/>
                <w:color w:val="000000"/>
                <w:sz w:val="16"/>
                <w:szCs w:val="16"/>
              </w:rPr>
              <w:t>Proposed Expenditure (N’)</w:t>
            </w:r>
          </w:p>
        </w:tc>
        <w:tc>
          <w:tcPr>
            <w:tcW w:w="403" w:type="pct"/>
            <w:vMerge w:val="restart"/>
            <w:shd w:val="clear" w:color="auto" w:fill="FBD4B4" w:themeFill="accent6" w:themeFillTint="66"/>
            <w:vAlign w:val="center"/>
            <w:hideMark/>
          </w:tcPr>
          <w:p w:rsidR="0091103F" w:rsidRPr="00DB1E0F" w:rsidRDefault="0091103F" w:rsidP="00E77456">
            <w:pPr>
              <w:spacing w:after="0" w:line="240" w:lineRule="auto"/>
              <w:jc w:val="center"/>
              <w:rPr>
                <w:rFonts w:eastAsia="Times New Roman" w:cstheme="minorHAnsi"/>
                <w:b/>
                <w:bCs/>
                <w:color w:val="000000"/>
                <w:sz w:val="16"/>
                <w:szCs w:val="16"/>
              </w:rPr>
            </w:pPr>
            <w:r w:rsidRPr="00DB1E0F">
              <w:rPr>
                <w:rFonts w:eastAsia="Times New Roman" w:cstheme="minorHAnsi"/>
                <w:b/>
                <w:bCs/>
                <w:color w:val="000000"/>
                <w:sz w:val="16"/>
                <w:szCs w:val="16"/>
              </w:rPr>
              <w:t>Output</w:t>
            </w:r>
          </w:p>
        </w:tc>
        <w:tc>
          <w:tcPr>
            <w:tcW w:w="456" w:type="pct"/>
            <w:vMerge w:val="restart"/>
            <w:shd w:val="clear" w:color="auto" w:fill="FBD4B4" w:themeFill="accent6" w:themeFillTint="66"/>
            <w:vAlign w:val="center"/>
            <w:hideMark/>
          </w:tcPr>
          <w:p w:rsidR="0091103F" w:rsidRPr="00DB1E0F" w:rsidRDefault="0091103F" w:rsidP="00E77456">
            <w:pPr>
              <w:spacing w:after="0" w:line="240" w:lineRule="auto"/>
              <w:jc w:val="center"/>
              <w:rPr>
                <w:rFonts w:eastAsia="Times New Roman" w:cstheme="minorHAnsi"/>
                <w:b/>
                <w:bCs/>
                <w:color w:val="000000"/>
                <w:sz w:val="16"/>
                <w:szCs w:val="16"/>
              </w:rPr>
            </w:pPr>
            <w:r w:rsidRPr="00DB1E0F">
              <w:rPr>
                <w:rFonts w:eastAsia="Times New Roman" w:cstheme="minorHAnsi"/>
                <w:b/>
                <w:bCs/>
                <w:color w:val="000000"/>
                <w:sz w:val="16"/>
                <w:szCs w:val="16"/>
              </w:rPr>
              <w:t>Output KPI</w:t>
            </w:r>
          </w:p>
        </w:tc>
        <w:tc>
          <w:tcPr>
            <w:tcW w:w="362" w:type="pct"/>
            <w:vMerge w:val="restart"/>
            <w:shd w:val="clear" w:color="auto" w:fill="FBD4B4" w:themeFill="accent6" w:themeFillTint="66"/>
            <w:vAlign w:val="center"/>
            <w:hideMark/>
          </w:tcPr>
          <w:p w:rsidR="0091103F" w:rsidRPr="00DB1E0F" w:rsidRDefault="0091103F" w:rsidP="00E77456">
            <w:pPr>
              <w:spacing w:after="0" w:line="240" w:lineRule="auto"/>
              <w:jc w:val="center"/>
              <w:rPr>
                <w:rFonts w:eastAsia="Times New Roman" w:cstheme="minorHAnsi"/>
                <w:b/>
                <w:bCs/>
                <w:color w:val="000000"/>
                <w:sz w:val="16"/>
                <w:szCs w:val="16"/>
              </w:rPr>
            </w:pPr>
            <w:r w:rsidRPr="00DB1E0F">
              <w:rPr>
                <w:rFonts w:eastAsia="Times New Roman" w:cstheme="minorHAnsi"/>
                <w:b/>
                <w:bCs/>
                <w:color w:val="000000"/>
                <w:sz w:val="16"/>
                <w:szCs w:val="16"/>
              </w:rPr>
              <w:t>Base Line (e.g. Output Value in 20</w:t>
            </w:r>
            <w:r w:rsidR="00DD3B75">
              <w:rPr>
                <w:rFonts w:eastAsia="Times New Roman" w:cstheme="minorHAnsi"/>
                <w:b/>
                <w:bCs/>
                <w:color w:val="000000"/>
                <w:sz w:val="16"/>
                <w:szCs w:val="16"/>
              </w:rPr>
              <w:t>22</w:t>
            </w:r>
            <w:r w:rsidRPr="00DB1E0F">
              <w:rPr>
                <w:rFonts w:eastAsia="Times New Roman" w:cstheme="minorHAnsi"/>
                <w:b/>
                <w:bCs/>
                <w:color w:val="000000"/>
                <w:sz w:val="16"/>
                <w:szCs w:val="16"/>
              </w:rPr>
              <w:t>)</w:t>
            </w:r>
          </w:p>
        </w:tc>
        <w:tc>
          <w:tcPr>
            <w:tcW w:w="776" w:type="pct"/>
            <w:gridSpan w:val="3"/>
            <w:shd w:val="clear" w:color="auto" w:fill="FBD4B4" w:themeFill="accent6" w:themeFillTint="66"/>
            <w:vAlign w:val="center"/>
            <w:hideMark/>
          </w:tcPr>
          <w:p w:rsidR="0091103F" w:rsidRPr="00DB1E0F" w:rsidRDefault="0091103F" w:rsidP="00E77456">
            <w:pPr>
              <w:spacing w:after="0" w:line="240" w:lineRule="auto"/>
              <w:jc w:val="center"/>
              <w:rPr>
                <w:rFonts w:eastAsia="Times New Roman" w:cstheme="minorHAnsi"/>
                <w:b/>
                <w:bCs/>
                <w:color w:val="000000"/>
                <w:sz w:val="16"/>
                <w:szCs w:val="16"/>
              </w:rPr>
            </w:pPr>
            <w:r w:rsidRPr="00DB1E0F">
              <w:rPr>
                <w:rFonts w:eastAsia="Times New Roman" w:cstheme="minorHAnsi"/>
                <w:b/>
                <w:bCs/>
                <w:color w:val="000000"/>
                <w:sz w:val="16"/>
                <w:szCs w:val="16"/>
              </w:rPr>
              <w:t>Output Target</w:t>
            </w:r>
          </w:p>
        </w:tc>
        <w:tc>
          <w:tcPr>
            <w:tcW w:w="407" w:type="pct"/>
            <w:vMerge w:val="restart"/>
            <w:shd w:val="clear" w:color="auto" w:fill="FBD4B4" w:themeFill="accent6" w:themeFillTint="66"/>
            <w:vAlign w:val="center"/>
            <w:hideMark/>
          </w:tcPr>
          <w:p w:rsidR="0091103F" w:rsidRPr="00DB1E0F" w:rsidRDefault="0091103F" w:rsidP="00E77456">
            <w:pPr>
              <w:spacing w:after="0" w:line="240" w:lineRule="auto"/>
              <w:jc w:val="center"/>
              <w:rPr>
                <w:rFonts w:eastAsia="Times New Roman" w:cstheme="minorHAnsi"/>
                <w:b/>
                <w:bCs/>
                <w:color w:val="000000"/>
                <w:sz w:val="16"/>
                <w:szCs w:val="16"/>
              </w:rPr>
            </w:pPr>
            <w:r w:rsidRPr="00DB1E0F">
              <w:rPr>
                <w:rFonts w:eastAsia="Times New Roman" w:cstheme="minorHAnsi"/>
                <w:b/>
                <w:bCs/>
                <w:color w:val="000000"/>
                <w:sz w:val="16"/>
                <w:szCs w:val="16"/>
              </w:rPr>
              <w:t>MDA Responsible</w:t>
            </w:r>
          </w:p>
        </w:tc>
      </w:tr>
      <w:tr w:rsidR="00E60A25" w:rsidRPr="00DB1E0F" w:rsidTr="00EE42DC">
        <w:trPr>
          <w:trHeight w:val="525"/>
          <w:tblHeader/>
        </w:trPr>
        <w:tc>
          <w:tcPr>
            <w:tcW w:w="401" w:type="pct"/>
            <w:vMerge/>
            <w:shd w:val="clear" w:color="auto" w:fill="FBD4B4" w:themeFill="accent6" w:themeFillTint="66"/>
            <w:vAlign w:val="center"/>
            <w:hideMark/>
          </w:tcPr>
          <w:p w:rsidR="0091103F" w:rsidRPr="00DB1E0F" w:rsidRDefault="0091103F" w:rsidP="00982CDC">
            <w:pPr>
              <w:spacing w:after="0" w:line="240" w:lineRule="auto"/>
              <w:jc w:val="both"/>
              <w:rPr>
                <w:rFonts w:eastAsia="Times New Roman" w:cstheme="minorHAnsi"/>
                <w:b/>
                <w:bCs/>
                <w:color w:val="000000"/>
                <w:sz w:val="16"/>
                <w:szCs w:val="16"/>
              </w:rPr>
            </w:pPr>
          </w:p>
        </w:tc>
        <w:tc>
          <w:tcPr>
            <w:tcW w:w="848" w:type="pct"/>
            <w:vMerge/>
            <w:shd w:val="clear" w:color="auto" w:fill="FBD4B4" w:themeFill="accent6" w:themeFillTint="66"/>
            <w:vAlign w:val="center"/>
            <w:hideMark/>
          </w:tcPr>
          <w:p w:rsidR="0091103F" w:rsidRPr="00DB1E0F" w:rsidRDefault="0091103F" w:rsidP="00982CDC">
            <w:pPr>
              <w:spacing w:after="0" w:line="240" w:lineRule="auto"/>
              <w:jc w:val="both"/>
              <w:rPr>
                <w:rFonts w:eastAsia="Times New Roman" w:cstheme="minorHAnsi"/>
                <w:b/>
                <w:bCs/>
                <w:color w:val="000000"/>
                <w:sz w:val="16"/>
                <w:szCs w:val="16"/>
              </w:rPr>
            </w:pPr>
          </w:p>
        </w:tc>
        <w:tc>
          <w:tcPr>
            <w:tcW w:w="466" w:type="pct"/>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16"/>
                <w:szCs w:val="16"/>
              </w:rPr>
            </w:pPr>
            <w:r w:rsidRPr="00DB1E0F">
              <w:rPr>
                <w:rFonts w:cstheme="minorHAnsi"/>
                <w:b/>
                <w:sz w:val="16"/>
                <w:szCs w:val="16"/>
              </w:rPr>
              <w:t>202</w:t>
            </w:r>
            <w:r w:rsidR="000C02E1">
              <w:rPr>
                <w:rFonts w:cstheme="minorHAnsi"/>
                <w:b/>
                <w:sz w:val="16"/>
                <w:szCs w:val="16"/>
              </w:rPr>
              <w:t>3</w:t>
            </w:r>
          </w:p>
        </w:tc>
        <w:tc>
          <w:tcPr>
            <w:tcW w:w="447" w:type="pct"/>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16"/>
                <w:szCs w:val="16"/>
              </w:rPr>
            </w:pPr>
            <w:r w:rsidRPr="00DB1E0F">
              <w:rPr>
                <w:rFonts w:cstheme="minorHAnsi"/>
                <w:b/>
                <w:sz w:val="16"/>
                <w:szCs w:val="16"/>
              </w:rPr>
              <w:t>202</w:t>
            </w:r>
            <w:r w:rsidR="000C02E1">
              <w:rPr>
                <w:rFonts w:cstheme="minorHAnsi"/>
                <w:b/>
                <w:sz w:val="16"/>
                <w:szCs w:val="16"/>
              </w:rPr>
              <w:t>4</w:t>
            </w:r>
          </w:p>
        </w:tc>
        <w:tc>
          <w:tcPr>
            <w:tcW w:w="434" w:type="pct"/>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16"/>
                <w:szCs w:val="16"/>
              </w:rPr>
            </w:pPr>
            <w:r w:rsidRPr="00DB1E0F">
              <w:rPr>
                <w:rFonts w:cstheme="minorHAnsi"/>
                <w:b/>
                <w:sz w:val="16"/>
                <w:szCs w:val="16"/>
              </w:rPr>
              <w:t>202</w:t>
            </w:r>
            <w:r w:rsidR="000C02E1">
              <w:rPr>
                <w:rFonts w:cstheme="minorHAnsi"/>
                <w:b/>
                <w:sz w:val="16"/>
                <w:szCs w:val="16"/>
              </w:rPr>
              <w:t>5</w:t>
            </w:r>
          </w:p>
        </w:tc>
        <w:tc>
          <w:tcPr>
            <w:tcW w:w="403" w:type="pct"/>
            <w:vMerge/>
            <w:shd w:val="clear" w:color="auto" w:fill="FBD4B4" w:themeFill="accent6" w:themeFillTint="66"/>
            <w:vAlign w:val="center"/>
            <w:hideMark/>
          </w:tcPr>
          <w:p w:rsidR="0091103F" w:rsidRPr="00DB1E0F" w:rsidRDefault="0091103F" w:rsidP="00982CDC">
            <w:pPr>
              <w:spacing w:after="0" w:line="240" w:lineRule="auto"/>
              <w:jc w:val="both"/>
              <w:rPr>
                <w:rFonts w:eastAsia="Times New Roman" w:cstheme="minorHAnsi"/>
                <w:b/>
                <w:bCs/>
                <w:color w:val="000000"/>
                <w:sz w:val="16"/>
                <w:szCs w:val="16"/>
              </w:rPr>
            </w:pPr>
          </w:p>
        </w:tc>
        <w:tc>
          <w:tcPr>
            <w:tcW w:w="456" w:type="pct"/>
            <w:vMerge/>
            <w:shd w:val="clear" w:color="auto" w:fill="FBD4B4" w:themeFill="accent6" w:themeFillTint="66"/>
            <w:vAlign w:val="center"/>
            <w:hideMark/>
          </w:tcPr>
          <w:p w:rsidR="0091103F" w:rsidRPr="00DB1E0F" w:rsidRDefault="0091103F" w:rsidP="00982CDC">
            <w:pPr>
              <w:spacing w:after="0" w:line="240" w:lineRule="auto"/>
              <w:jc w:val="both"/>
              <w:rPr>
                <w:rFonts w:eastAsia="Times New Roman" w:cstheme="minorHAnsi"/>
                <w:b/>
                <w:bCs/>
                <w:color w:val="000000"/>
                <w:sz w:val="16"/>
                <w:szCs w:val="16"/>
              </w:rPr>
            </w:pPr>
          </w:p>
        </w:tc>
        <w:tc>
          <w:tcPr>
            <w:tcW w:w="362" w:type="pct"/>
            <w:vMerge/>
            <w:shd w:val="clear" w:color="auto" w:fill="FBD4B4" w:themeFill="accent6" w:themeFillTint="66"/>
            <w:vAlign w:val="center"/>
            <w:hideMark/>
          </w:tcPr>
          <w:p w:rsidR="0091103F" w:rsidRPr="00DB1E0F" w:rsidRDefault="0091103F" w:rsidP="00982CDC">
            <w:pPr>
              <w:spacing w:after="0" w:line="240" w:lineRule="auto"/>
              <w:jc w:val="both"/>
              <w:rPr>
                <w:rFonts w:eastAsia="Times New Roman" w:cstheme="minorHAnsi"/>
                <w:b/>
                <w:bCs/>
                <w:color w:val="000000"/>
                <w:sz w:val="16"/>
                <w:szCs w:val="16"/>
              </w:rPr>
            </w:pPr>
          </w:p>
        </w:tc>
        <w:tc>
          <w:tcPr>
            <w:tcW w:w="259" w:type="pct"/>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16"/>
                <w:szCs w:val="16"/>
              </w:rPr>
            </w:pPr>
            <w:r w:rsidRPr="00DB1E0F">
              <w:rPr>
                <w:rFonts w:cstheme="minorHAnsi"/>
                <w:b/>
                <w:sz w:val="16"/>
                <w:szCs w:val="16"/>
              </w:rPr>
              <w:t>202</w:t>
            </w:r>
            <w:r w:rsidR="00DD3B75">
              <w:rPr>
                <w:rFonts w:cstheme="minorHAnsi"/>
                <w:b/>
                <w:sz w:val="16"/>
                <w:szCs w:val="16"/>
              </w:rPr>
              <w:t>3</w:t>
            </w:r>
          </w:p>
        </w:tc>
        <w:tc>
          <w:tcPr>
            <w:tcW w:w="258" w:type="pct"/>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16"/>
                <w:szCs w:val="16"/>
              </w:rPr>
            </w:pPr>
            <w:r w:rsidRPr="00DB1E0F">
              <w:rPr>
                <w:rFonts w:cstheme="minorHAnsi"/>
                <w:b/>
                <w:sz w:val="16"/>
                <w:szCs w:val="16"/>
              </w:rPr>
              <w:t>202</w:t>
            </w:r>
            <w:r w:rsidR="00DD3B75">
              <w:rPr>
                <w:rFonts w:cstheme="minorHAnsi"/>
                <w:b/>
                <w:sz w:val="16"/>
                <w:szCs w:val="16"/>
              </w:rPr>
              <w:t>4</w:t>
            </w:r>
          </w:p>
        </w:tc>
        <w:tc>
          <w:tcPr>
            <w:tcW w:w="259" w:type="pct"/>
            <w:shd w:val="clear" w:color="auto" w:fill="FBD4B4" w:themeFill="accent6" w:themeFillTint="66"/>
            <w:vAlign w:val="center"/>
            <w:hideMark/>
          </w:tcPr>
          <w:p w:rsidR="0091103F" w:rsidRPr="00DB1E0F" w:rsidRDefault="0091103F" w:rsidP="00982CDC">
            <w:pPr>
              <w:spacing w:after="0" w:line="240" w:lineRule="auto"/>
              <w:jc w:val="both"/>
              <w:rPr>
                <w:rFonts w:cstheme="minorHAnsi"/>
                <w:b/>
                <w:sz w:val="16"/>
                <w:szCs w:val="16"/>
              </w:rPr>
            </w:pPr>
            <w:r w:rsidRPr="00DB1E0F">
              <w:rPr>
                <w:rFonts w:cstheme="minorHAnsi"/>
                <w:b/>
                <w:sz w:val="16"/>
                <w:szCs w:val="16"/>
              </w:rPr>
              <w:t>202</w:t>
            </w:r>
            <w:r w:rsidR="00DD3B75">
              <w:rPr>
                <w:rFonts w:cstheme="minorHAnsi"/>
                <w:b/>
                <w:sz w:val="16"/>
                <w:szCs w:val="16"/>
              </w:rPr>
              <w:t>5</w:t>
            </w:r>
          </w:p>
        </w:tc>
        <w:tc>
          <w:tcPr>
            <w:tcW w:w="407" w:type="pct"/>
            <w:vMerge/>
            <w:shd w:val="clear" w:color="auto" w:fill="FBD4B4" w:themeFill="accent6" w:themeFillTint="66"/>
            <w:vAlign w:val="center"/>
            <w:hideMark/>
          </w:tcPr>
          <w:p w:rsidR="0091103F" w:rsidRPr="00DB1E0F" w:rsidRDefault="0091103F" w:rsidP="00982CDC">
            <w:pPr>
              <w:spacing w:after="0" w:line="240" w:lineRule="auto"/>
              <w:jc w:val="both"/>
              <w:rPr>
                <w:rFonts w:eastAsia="Times New Roman" w:cstheme="minorHAnsi"/>
                <w:b/>
                <w:bCs/>
                <w:color w:val="000000"/>
                <w:sz w:val="16"/>
                <w:szCs w:val="16"/>
              </w:rPr>
            </w:pPr>
          </w:p>
        </w:tc>
      </w:tr>
      <w:tr w:rsidR="00DD3B75" w:rsidRPr="00DB1E0F" w:rsidTr="00EE42DC">
        <w:trPr>
          <w:trHeight w:val="315"/>
        </w:trPr>
        <w:tc>
          <w:tcPr>
            <w:tcW w:w="401" w:type="pct"/>
            <w:vAlign w:val="center"/>
          </w:tcPr>
          <w:p w:rsidR="00DD3B75" w:rsidRPr="00DB1E0F" w:rsidRDefault="00DD3B75" w:rsidP="00DD3B75">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vAlign w:val="bottom"/>
          </w:tcPr>
          <w:p w:rsidR="00DD3B75" w:rsidRPr="00DB1E0F" w:rsidRDefault="00DD3B75" w:rsidP="00DD3B75">
            <w:pPr>
              <w:spacing w:after="0" w:line="240" w:lineRule="auto"/>
              <w:jc w:val="both"/>
              <w:rPr>
                <w:rFonts w:eastAsia="Times New Roman" w:cstheme="minorHAnsi"/>
                <w:color w:val="000000"/>
                <w:sz w:val="16"/>
                <w:szCs w:val="16"/>
              </w:rPr>
            </w:pPr>
            <w:r w:rsidRPr="00DB1E0F">
              <w:rPr>
                <w:rFonts w:cstheme="minorHAnsi"/>
                <w:color w:val="000000"/>
                <w:sz w:val="16"/>
                <w:szCs w:val="16"/>
              </w:rPr>
              <w:t>Home Grown Plans, Strategic Plans, LGDPs, CDPs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D3B75" w:rsidRDefault="00DD3B75" w:rsidP="00DD3B75">
            <w:pPr>
              <w:spacing w:after="0" w:line="240" w:lineRule="auto"/>
              <w:rPr>
                <w:rFonts w:ascii="Calibri" w:hAnsi="Calibri" w:cs="Calibri"/>
                <w:color w:val="000000"/>
                <w:sz w:val="16"/>
                <w:szCs w:val="16"/>
              </w:rPr>
            </w:pPr>
          </w:p>
          <w:p w:rsidR="00DD3B75" w:rsidRDefault="00DD3B75" w:rsidP="00DD3B75">
            <w:pPr>
              <w:spacing w:after="0" w:line="240" w:lineRule="auto"/>
              <w:rPr>
                <w:rFonts w:ascii="Calibri" w:hAnsi="Calibri" w:cs="Calibri"/>
                <w:color w:val="000000"/>
                <w:sz w:val="16"/>
                <w:szCs w:val="16"/>
              </w:rPr>
            </w:pPr>
          </w:p>
          <w:p w:rsidR="00DD3B75" w:rsidRDefault="00DD3B75" w:rsidP="00DD3B75">
            <w:pPr>
              <w:spacing w:after="0" w:line="240" w:lineRule="auto"/>
              <w:rPr>
                <w:rFonts w:ascii="Calibri" w:hAnsi="Calibri" w:cs="Calibri"/>
                <w:color w:val="000000"/>
                <w:sz w:val="16"/>
                <w:szCs w:val="16"/>
              </w:rPr>
            </w:pPr>
          </w:p>
          <w:p w:rsidR="00DD3B75" w:rsidRDefault="00DD3B75" w:rsidP="00DD3B75">
            <w:pPr>
              <w:spacing w:after="0" w:line="240" w:lineRule="auto"/>
              <w:rPr>
                <w:rFonts w:ascii="Calibri" w:hAnsi="Calibri" w:cs="Calibri"/>
                <w:color w:val="000000"/>
                <w:sz w:val="16"/>
                <w:szCs w:val="16"/>
              </w:rPr>
            </w:pPr>
          </w:p>
          <w:p w:rsidR="00DD3B75" w:rsidRDefault="00DD3B75" w:rsidP="00DD3B75">
            <w:pPr>
              <w:spacing w:after="0" w:line="240" w:lineRule="auto"/>
              <w:rPr>
                <w:rFonts w:ascii="Calibri" w:hAnsi="Calibri" w:cs="Calibri"/>
                <w:color w:val="000000"/>
                <w:sz w:val="16"/>
                <w:szCs w:val="16"/>
              </w:rPr>
            </w:pPr>
          </w:p>
          <w:p w:rsidR="00DD3B75" w:rsidRPr="00DD3B75" w:rsidRDefault="00DD3B75" w:rsidP="00DD3B75">
            <w:pPr>
              <w:spacing w:after="0" w:line="240" w:lineRule="auto"/>
              <w:rPr>
                <w:rFonts w:eastAsia="Times New Roman" w:cstheme="minorHAnsi"/>
                <w:color w:val="000000"/>
                <w:sz w:val="16"/>
                <w:szCs w:val="16"/>
              </w:rPr>
            </w:pPr>
            <w:r w:rsidRPr="00DD3B75">
              <w:rPr>
                <w:rFonts w:ascii="Calibri" w:hAnsi="Calibri" w:cs="Calibri"/>
                <w:color w:val="000000"/>
                <w:sz w:val="16"/>
                <w:szCs w:val="16"/>
              </w:rPr>
              <w:t>60,000,006</w:t>
            </w:r>
          </w:p>
        </w:tc>
        <w:tc>
          <w:tcPr>
            <w:tcW w:w="447" w:type="pct"/>
            <w:tcBorders>
              <w:top w:val="single" w:sz="4" w:space="0" w:color="auto"/>
              <w:left w:val="nil"/>
              <w:bottom w:val="single" w:sz="4" w:space="0" w:color="auto"/>
              <w:right w:val="single" w:sz="4" w:space="0" w:color="auto"/>
            </w:tcBorders>
            <w:shd w:val="clear" w:color="auto" w:fill="auto"/>
            <w:noWrap/>
            <w:vAlign w:val="center"/>
          </w:tcPr>
          <w:p w:rsidR="00DD3B75" w:rsidRDefault="00DD3B75" w:rsidP="00DD3B75">
            <w:pPr>
              <w:spacing w:after="0" w:line="240" w:lineRule="auto"/>
              <w:jc w:val="both"/>
              <w:rPr>
                <w:rFonts w:ascii="Calibri" w:hAnsi="Calibri" w:cs="Calibri"/>
                <w:color w:val="000000"/>
                <w:sz w:val="16"/>
                <w:szCs w:val="16"/>
              </w:rPr>
            </w:pPr>
          </w:p>
          <w:p w:rsidR="00DD3B75" w:rsidRDefault="00DD3B75" w:rsidP="00DD3B75">
            <w:pPr>
              <w:spacing w:after="0" w:line="240" w:lineRule="auto"/>
              <w:jc w:val="both"/>
              <w:rPr>
                <w:rFonts w:ascii="Calibri" w:hAnsi="Calibri" w:cs="Calibri"/>
                <w:color w:val="000000"/>
                <w:sz w:val="16"/>
                <w:szCs w:val="16"/>
              </w:rPr>
            </w:pPr>
          </w:p>
          <w:p w:rsidR="00DD3B75" w:rsidRDefault="00DD3B75" w:rsidP="00DD3B75">
            <w:pPr>
              <w:spacing w:after="0" w:line="240" w:lineRule="auto"/>
              <w:jc w:val="both"/>
              <w:rPr>
                <w:rFonts w:ascii="Calibri" w:hAnsi="Calibri" w:cs="Calibri"/>
                <w:color w:val="000000"/>
                <w:sz w:val="16"/>
                <w:szCs w:val="16"/>
              </w:rPr>
            </w:pPr>
          </w:p>
          <w:p w:rsidR="00DD3B75" w:rsidRDefault="00DD3B75" w:rsidP="00DD3B75">
            <w:pPr>
              <w:spacing w:after="0" w:line="240" w:lineRule="auto"/>
              <w:jc w:val="both"/>
              <w:rPr>
                <w:rFonts w:ascii="Calibri" w:hAnsi="Calibri" w:cs="Calibri"/>
                <w:color w:val="000000"/>
                <w:sz w:val="16"/>
                <w:szCs w:val="16"/>
              </w:rPr>
            </w:pPr>
          </w:p>
          <w:p w:rsidR="00DD3B75" w:rsidRDefault="00DD3B75" w:rsidP="00DD3B75">
            <w:pPr>
              <w:spacing w:after="0" w:line="240" w:lineRule="auto"/>
              <w:jc w:val="both"/>
              <w:rPr>
                <w:rFonts w:ascii="Calibri" w:hAnsi="Calibri" w:cs="Calibri"/>
                <w:color w:val="000000"/>
                <w:sz w:val="16"/>
                <w:szCs w:val="16"/>
              </w:rPr>
            </w:pPr>
          </w:p>
          <w:p w:rsidR="00DD3B75" w:rsidRPr="00DD3B75" w:rsidRDefault="00DD3B75" w:rsidP="00DD3B75">
            <w:pPr>
              <w:spacing w:after="0" w:line="240" w:lineRule="auto"/>
              <w:jc w:val="both"/>
              <w:rPr>
                <w:rFonts w:eastAsia="Times New Roman" w:cstheme="minorHAnsi"/>
                <w:color w:val="000000"/>
                <w:sz w:val="16"/>
                <w:szCs w:val="16"/>
              </w:rPr>
            </w:pPr>
            <w:r w:rsidRPr="00DD3B75">
              <w:rPr>
                <w:rFonts w:ascii="Calibri" w:hAnsi="Calibri" w:cs="Calibri"/>
                <w:color w:val="000000"/>
                <w:sz w:val="16"/>
                <w:szCs w:val="16"/>
              </w:rPr>
              <w:t>66,000,007</w:t>
            </w:r>
          </w:p>
        </w:tc>
        <w:tc>
          <w:tcPr>
            <w:tcW w:w="434" w:type="pct"/>
            <w:tcBorders>
              <w:top w:val="single" w:sz="4" w:space="0" w:color="auto"/>
              <w:left w:val="nil"/>
              <w:bottom w:val="single" w:sz="4" w:space="0" w:color="auto"/>
              <w:right w:val="single" w:sz="4" w:space="0" w:color="auto"/>
            </w:tcBorders>
            <w:shd w:val="clear" w:color="auto" w:fill="auto"/>
            <w:noWrap/>
            <w:vAlign w:val="center"/>
          </w:tcPr>
          <w:p w:rsidR="00DD3B75" w:rsidRDefault="00DD3B75" w:rsidP="00DD3B75">
            <w:pPr>
              <w:spacing w:after="0" w:line="240" w:lineRule="auto"/>
              <w:jc w:val="both"/>
              <w:rPr>
                <w:rFonts w:ascii="Calibri" w:hAnsi="Calibri" w:cs="Calibri"/>
                <w:color w:val="000000"/>
                <w:sz w:val="16"/>
                <w:szCs w:val="16"/>
              </w:rPr>
            </w:pPr>
          </w:p>
          <w:p w:rsidR="00DD3B75" w:rsidRDefault="00DD3B75" w:rsidP="00DD3B75">
            <w:pPr>
              <w:spacing w:after="0" w:line="240" w:lineRule="auto"/>
              <w:jc w:val="both"/>
              <w:rPr>
                <w:rFonts w:ascii="Calibri" w:hAnsi="Calibri" w:cs="Calibri"/>
                <w:color w:val="000000"/>
                <w:sz w:val="16"/>
                <w:szCs w:val="16"/>
              </w:rPr>
            </w:pPr>
          </w:p>
          <w:p w:rsidR="00DD3B75" w:rsidRDefault="00DD3B75" w:rsidP="00DD3B75">
            <w:pPr>
              <w:spacing w:after="0" w:line="240" w:lineRule="auto"/>
              <w:jc w:val="both"/>
              <w:rPr>
                <w:rFonts w:ascii="Calibri" w:hAnsi="Calibri" w:cs="Calibri"/>
                <w:color w:val="000000"/>
                <w:sz w:val="16"/>
                <w:szCs w:val="16"/>
              </w:rPr>
            </w:pPr>
          </w:p>
          <w:p w:rsidR="00DD3B75" w:rsidRDefault="00DD3B75" w:rsidP="00DD3B75">
            <w:pPr>
              <w:spacing w:after="0" w:line="240" w:lineRule="auto"/>
              <w:jc w:val="both"/>
              <w:rPr>
                <w:rFonts w:ascii="Calibri" w:hAnsi="Calibri" w:cs="Calibri"/>
                <w:color w:val="000000"/>
                <w:sz w:val="16"/>
                <w:szCs w:val="16"/>
              </w:rPr>
            </w:pPr>
          </w:p>
          <w:p w:rsidR="00DD3B75" w:rsidRDefault="00DD3B75" w:rsidP="00DD3B75">
            <w:pPr>
              <w:spacing w:after="0" w:line="240" w:lineRule="auto"/>
              <w:jc w:val="both"/>
              <w:rPr>
                <w:rFonts w:ascii="Calibri" w:hAnsi="Calibri" w:cs="Calibri"/>
                <w:color w:val="000000"/>
                <w:sz w:val="16"/>
                <w:szCs w:val="16"/>
              </w:rPr>
            </w:pPr>
          </w:p>
          <w:p w:rsidR="00DD3B75" w:rsidRPr="00DD3B75" w:rsidRDefault="00DD3B75" w:rsidP="00DD3B75">
            <w:pPr>
              <w:spacing w:after="0" w:line="240" w:lineRule="auto"/>
              <w:jc w:val="both"/>
              <w:rPr>
                <w:rFonts w:eastAsia="Times New Roman" w:cstheme="minorHAnsi"/>
                <w:color w:val="000000"/>
                <w:sz w:val="16"/>
                <w:szCs w:val="16"/>
              </w:rPr>
            </w:pPr>
            <w:r w:rsidRPr="00DD3B75">
              <w:rPr>
                <w:rFonts w:ascii="Calibri" w:hAnsi="Calibri" w:cs="Calibri"/>
                <w:color w:val="000000"/>
                <w:sz w:val="16"/>
                <w:szCs w:val="16"/>
              </w:rPr>
              <w:t>72,600,007</w:t>
            </w:r>
          </w:p>
        </w:tc>
        <w:tc>
          <w:tcPr>
            <w:tcW w:w="403" w:type="pct"/>
            <w:shd w:val="clear" w:color="auto" w:fill="auto"/>
            <w:noWrap/>
          </w:tcPr>
          <w:p w:rsidR="00DD3B75" w:rsidRPr="00DB1E0F" w:rsidRDefault="00DD3B75" w:rsidP="00DD3B75">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Development Plans</w:t>
            </w:r>
          </w:p>
        </w:tc>
        <w:tc>
          <w:tcPr>
            <w:tcW w:w="456" w:type="pct"/>
            <w:shd w:val="clear" w:color="auto" w:fill="auto"/>
          </w:tcPr>
          <w:p w:rsidR="00DD3B75" w:rsidRPr="00DB1E0F" w:rsidRDefault="00DD3B75" w:rsidP="00DD3B75">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Strategic Plans Developed</w:t>
            </w:r>
          </w:p>
        </w:tc>
        <w:tc>
          <w:tcPr>
            <w:tcW w:w="362" w:type="pct"/>
            <w:shd w:val="clear" w:color="auto" w:fill="auto"/>
            <w:noWrap/>
          </w:tcPr>
          <w:p w:rsidR="00DD3B75" w:rsidRPr="00DB1E0F" w:rsidRDefault="00DD3B75" w:rsidP="00DD3B75">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w:t>
            </w:r>
          </w:p>
        </w:tc>
        <w:tc>
          <w:tcPr>
            <w:tcW w:w="259" w:type="pct"/>
            <w:shd w:val="clear" w:color="auto" w:fill="auto"/>
            <w:noWrap/>
          </w:tcPr>
          <w:p w:rsidR="00DD3B75" w:rsidRPr="00DB1E0F" w:rsidRDefault="00DD3B75" w:rsidP="00DD3B75">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w:t>
            </w:r>
          </w:p>
        </w:tc>
        <w:tc>
          <w:tcPr>
            <w:tcW w:w="258" w:type="pct"/>
            <w:shd w:val="clear" w:color="auto" w:fill="auto"/>
            <w:noWrap/>
          </w:tcPr>
          <w:p w:rsidR="00DD3B75" w:rsidRPr="00DB1E0F" w:rsidRDefault="00DD3B75" w:rsidP="00DD3B75">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259" w:type="pct"/>
            <w:shd w:val="clear" w:color="auto" w:fill="auto"/>
            <w:noWrap/>
          </w:tcPr>
          <w:p w:rsidR="00DD3B75" w:rsidRPr="00DB1E0F" w:rsidRDefault="00DD3B75" w:rsidP="00DD3B75">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w:t>
            </w:r>
          </w:p>
        </w:tc>
        <w:tc>
          <w:tcPr>
            <w:tcW w:w="407" w:type="pct"/>
            <w:shd w:val="clear" w:color="auto" w:fill="auto"/>
          </w:tcPr>
          <w:p w:rsidR="00DD3B75" w:rsidRPr="00DB1E0F" w:rsidRDefault="00DD3B75" w:rsidP="00DD3B75">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MEPB</w:t>
            </w:r>
          </w:p>
        </w:tc>
      </w:tr>
      <w:tr w:rsidR="00B92DD1" w:rsidRPr="00DB1E0F" w:rsidTr="00EE42DC">
        <w:trPr>
          <w:trHeight w:val="315"/>
        </w:trPr>
        <w:tc>
          <w:tcPr>
            <w:tcW w:w="401" w:type="pct"/>
            <w:vAlign w:val="center"/>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vAlign w:val="bottom"/>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cstheme="minorHAnsi"/>
                <w:color w:val="000000"/>
                <w:sz w:val="16"/>
                <w:szCs w:val="16"/>
              </w:rPr>
              <w:t>Establishment/Management of Deep-Sea Port</w:t>
            </w:r>
          </w:p>
        </w:tc>
        <w:tc>
          <w:tcPr>
            <w:tcW w:w="466" w:type="pct"/>
            <w:tcBorders>
              <w:top w:val="single" w:sz="4" w:space="0" w:color="auto"/>
              <w:left w:val="single" w:sz="4" w:space="0" w:color="auto"/>
              <w:bottom w:val="single" w:sz="4" w:space="0" w:color="auto"/>
              <w:right w:val="single" w:sz="4" w:space="0" w:color="auto"/>
            </w:tcBorders>
            <w:shd w:val="clear" w:color="000000" w:fill="FDE9D9"/>
            <w:noWrap/>
            <w:vAlign w:val="center"/>
          </w:tcPr>
          <w:p w:rsidR="00B92DD1" w:rsidRPr="00B92DD1" w:rsidRDefault="00B92DD1" w:rsidP="00B92DD1">
            <w:pPr>
              <w:spacing w:after="0" w:line="240" w:lineRule="auto"/>
              <w:jc w:val="both"/>
              <w:rPr>
                <w:rFonts w:eastAsia="Times New Roman" w:cstheme="minorHAnsi"/>
                <w:color w:val="000000"/>
                <w:sz w:val="16"/>
                <w:szCs w:val="16"/>
              </w:rPr>
            </w:pPr>
            <w:r w:rsidRPr="00B92DD1">
              <w:rPr>
                <w:rFonts w:ascii="Calibri" w:hAnsi="Calibri" w:cs="Calibri"/>
                <w:color w:val="000000"/>
                <w:sz w:val="16"/>
                <w:szCs w:val="16"/>
              </w:rPr>
              <w:t>185,000,000</w:t>
            </w:r>
          </w:p>
        </w:tc>
        <w:tc>
          <w:tcPr>
            <w:tcW w:w="447" w:type="pct"/>
            <w:tcBorders>
              <w:top w:val="single" w:sz="4" w:space="0" w:color="auto"/>
              <w:left w:val="nil"/>
              <w:bottom w:val="single" w:sz="4" w:space="0" w:color="auto"/>
              <w:right w:val="single" w:sz="4" w:space="0" w:color="auto"/>
            </w:tcBorders>
            <w:shd w:val="clear" w:color="000000" w:fill="FDE9D9"/>
            <w:noWrap/>
            <w:vAlign w:val="center"/>
          </w:tcPr>
          <w:p w:rsidR="00B92DD1" w:rsidRPr="00B92DD1" w:rsidRDefault="00B92DD1" w:rsidP="00B92DD1">
            <w:pPr>
              <w:spacing w:after="0" w:line="240" w:lineRule="auto"/>
              <w:jc w:val="both"/>
              <w:rPr>
                <w:rFonts w:eastAsia="Times New Roman" w:cstheme="minorHAnsi"/>
                <w:color w:val="000000"/>
                <w:sz w:val="16"/>
                <w:szCs w:val="16"/>
              </w:rPr>
            </w:pPr>
            <w:r w:rsidRPr="00B92DD1">
              <w:rPr>
                <w:rFonts w:ascii="Calibri" w:hAnsi="Calibri" w:cs="Calibri"/>
                <w:color w:val="000000"/>
                <w:sz w:val="16"/>
                <w:szCs w:val="16"/>
              </w:rPr>
              <w:t>231,000,000</w:t>
            </w:r>
          </w:p>
        </w:tc>
        <w:tc>
          <w:tcPr>
            <w:tcW w:w="434" w:type="pct"/>
            <w:tcBorders>
              <w:top w:val="single" w:sz="4" w:space="0" w:color="auto"/>
              <w:left w:val="nil"/>
              <w:bottom w:val="single" w:sz="4" w:space="0" w:color="auto"/>
              <w:right w:val="single" w:sz="4" w:space="0" w:color="auto"/>
            </w:tcBorders>
            <w:shd w:val="clear" w:color="000000" w:fill="FDE9D9"/>
            <w:noWrap/>
            <w:vAlign w:val="center"/>
          </w:tcPr>
          <w:p w:rsidR="00B92DD1" w:rsidRPr="00B92DD1" w:rsidRDefault="00B92DD1" w:rsidP="00B92DD1">
            <w:pPr>
              <w:spacing w:after="0" w:line="240" w:lineRule="auto"/>
              <w:jc w:val="both"/>
              <w:rPr>
                <w:rFonts w:eastAsia="Times New Roman" w:cstheme="minorHAnsi"/>
                <w:color w:val="000000"/>
                <w:sz w:val="16"/>
                <w:szCs w:val="16"/>
              </w:rPr>
            </w:pPr>
            <w:r w:rsidRPr="00B92DD1">
              <w:rPr>
                <w:rFonts w:ascii="Calibri" w:hAnsi="Calibri" w:cs="Calibri"/>
                <w:color w:val="000000"/>
                <w:sz w:val="16"/>
                <w:szCs w:val="16"/>
              </w:rPr>
              <w:t>284,350,000</w:t>
            </w:r>
          </w:p>
        </w:tc>
        <w:tc>
          <w:tcPr>
            <w:tcW w:w="403"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456" w:type="pct"/>
            <w:shd w:val="clear" w:color="auto" w:fill="auto"/>
          </w:tcPr>
          <w:p w:rsidR="00B92DD1" w:rsidRPr="00DB1E0F" w:rsidRDefault="00B92DD1" w:rsidP="00B92DD1">
            <w:pPr>
              <w:spacing w:after="0" w:line="240" w:lineRule="auto"/>
              <w:jc w:val="both"/>
              <w:rPr>
                <w:rFonts w:eastAsia="Times New Roman" w:cstheme="minorHAnsi"/>
                <w:color w:val="000000"/>
                <w:sz w:val="16"/>
                <w:szCs w:val="16"/>
              </w:rPr>
            </w:pPr>
          </w:p>
        </w:tc>
        <w:tc>
          <w:tcPr>
            <w:tcW w:w="362"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259"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258"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259"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407" w:type="pct"/>
            <w:shd w:val="clear" w:color="auto" w:fill="auto"/>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ONDIPA</w:t>
            </w:r>
          </w:p>
        </w:tc>
      </w:tr>
      <w:tr w:rsidR="00B92DD1" w:rsidRPr="00DB1E0F" w:rsidTr="00EE42DC">
        <w:trPr>
          <w:trHeight w:val="315"/>
        </w:trPr>
        <w:tc>
          <w:tcPr>
            <w:tcW w:w="401" w:type="pct"/>
            <w:vAlign w:val="center"/>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IGR</w:t>
            </w:r>
          </w:p>
        </w:tc>
        <w:tc>
          <w:tcPr>
            <w:tcW w:w="848" w:type="pct"/>
            <w:shd w:val="clear" w:color="auto" w:fill="auto"/>
            <w:noWrap/>
            <w:vAlign w:val="bottom"/>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cstheme="minorHAnsi"/>
                <w:color w:val="000000"/>
                <w:sz w:val="16"/>
                <w:szCs w:val="16"/>
              </w:rPr>
              <w:t>Ondo State Covid-19 Action Response and Economic Stimulus (Facilitating recovery and Enhancing Capability of MSEs)</w:t>
            </w:r>
          </w:p>
        </w:tc>
        <w:tc>
          <w:tcPr>
            <w:tcW w:w="466" w:type="pct"/>
            <w:tcBorders>
              <w:top w:val="single" w:sz="4" w:space="0" w:color="auto"/>
              <w:left w:val="single" w:sz="4" w:space="0" w:color="auto"/>
              <w:bottom w:val="single" w:sz="4" w:space="0" w:color="auto"/>
              <w:right w:val="single" w:sz="4" w:space="0" w:color="auto"/>
            </w:tcBorders>
            <w:shd w:val="clear" w:color="000000" w:fill="FDE9D9"/>
            <w:noWrap/>
            <w:vAlign w:val="center"/>
          </w:tcPr>
          <w:p w:rsidR="00B92DD1" w:rsidRDefault="00B92DD1" w:rsidP="00B92DD1">
            <w:pPr>
              <w:spacing w:after="0" w:line="240" w:lineRule="auto"/>
              <w:jc w:val="both"/>
              <w:rPr>
                <w:rFonts w:ascii="Calibri" w:hAnsi="Calibri" w:cs="Calibri"/>
                <w:color w:val="000000"/>
                <w:sz w:val="16"/>
                <w:szCs w:val="16"/>
              </w:rPr>
            </w:pPr>
          </w:p>
          <w:p w:rsidR="00B92DD1" w:rsidRDefault="00B92DD1" w:rsidP="00B92DD1">
            <w:pPr>
              <w:spacing w:after="0" w:line="240" w:lineRule="auto"/>
              <w:jc w:val="both"/>
              <w:rPr>
                <w:rFonts w:ascii="Calibri" w:hAnsi="Calibri" w:cs="Calibri"/>
                <w:color w:val="000000"/>
                <w:sz w:val="16"/>
                <w:szCs w:val="16"/>
              </w:rPr>
            </w:pPr>
          </w:p>
          <w:p w:rsidR="00B92DD1" w:rsidRDefault="00B92DD1" w:rsidP="00B92DD1">
            <w:pPr>
              <w:spacing w:after="0" w:line="240" w:lineRule="auto"/>
              <w:jc w:val="both"/>
              <w:rPr>
                <w:rFonts w:ascii="Calibri" w:hAnsi="Calibri" w:cs="Calibri"/>
                <w:color w:val="000000"/>
                <w:sz w:val="16"/>
                <w:szCs w:val="16"/>
              </w:rPr>
            </w:pPr>
          </w:p>
          <w:p w:rsidR="00B92DD1" w:rsidRDefault="00B92DD1" w:rsidP="00B92DD1">
            <w:pPr>
              <w:spacing w:after="0" w:line="240" w:lineRule="auto"/>
              <w:jc w:val="both"/>
              <w:rPr>
                <w:rFonts w:ascii="Calibri" w:hAnsi="Calibri" w:cs="Calibri"/>
                <w:color w:val="000000"/>
                <w:sz w:val="16"/>
                <w:szCs w:val="16"/>
              </w:rPr>
            </w:pPr>
          </w:p>
          <w:p w:rsidR="00B92DD1" w:rsidRPr="00B92DD1" w:rsidRDefault="00B92DD1" w:rsidP="00B92DD1">
            <w:pPr>
              <w:spacing w:after="0" w:line="240" w:lineRule="auto"/>
              <w:jc w:val="both"/>
              <w:rPr>
                <w:rFonts w:eastAsia="Times New Roman" w:cstheme="minorHAnsi"/>
                <w:color w:val="000000"/>
                <w:sz w:val="16"/>
                <w:szCs w:val="16"/>
              </w:rPr>
            </w:pPr>
            <w:r w:rsidRPr="00B92DD1">
              <w:rPr>
                <w:rFonts w:ascii="Calibri" w:hAnsi="Calibri" w:cs="Calibri"/>
                <w:color w:val="000000"/>
                <w:sz w:val="16"/>
                <w:szCs w:val="16"/>
              </w:rPr>
              <w:t>93,400,000</w:t>
            </w:r>
          </w:p>
        </w:tc>
        <w:tc>
          <w:tcPr>
            <w:tcW w:w="447" w:type="pct"/>
            <w:tcBorders>
              <w:top w:val="single" w:sz="4" w:space="0" w:color="auto"/>
              <w:left w:val="nil"/>
              <w:bottom w:val="single" w:sz="4" w:space="0" w:color="auto"/>
              <w:right w:val="single" w:sz="4" w:space="0" w:color="auto"/>
            </w:tcBorders>
            <w:shd w:val="clear" w:color="000000" w:fill="FDE9D9"/>
            <w:noWrap/>
            <w:vAlign w:val="center"/>
          </w:tcPr>
          <w:p w:rsidR="00B92DD1" w:rsidRDefault="00B92DD1" w:rsidP="00B92DD1">
            <w:pPr>
              <w:spacing w:after="0" w:line="240" w:lineRule="auto"/>
              <w:jc w:val="both"/>
              <w:rPr>
                <w:rFonts w:ascii="Calibri" w:hAnsi="Calibri" w:cs="Calibri"/>
                <w:color w:val="000000"/>
                <w:sz w:val="16"/>
                <w:szCs w:val="16"/>
              </w:rPr>
            </w:pPr>
          </w:p>
          <w:p w:rsidR="00B92DD1" w:rsidRDefault="00B92DD1" w:rsidP="00B92DD1">
            <w:pPr>
              <w:spacing w:after="0" w:line="240" w:lineRule="auto"/>
              <w:jc w:val="both"/>
              <w:rPr>
                <w:rFonts w:ascii="Calibri" w:hAnsi="Calibri" w:cs="Calibri"/>
                <w:color w:val="000000"/>
                <w:sz w:val="16"/>
                <w:szCs w:val="16"/>
              </w:rPr>
            </w:pPr>
          </w:p>
          <w:p w:rsidR="00B92DD1" w:rsidRDefault="00B92DD1" w:rsidP="00B92DD1">
            <w:pPr>
              <w:spacing w:after="0" w:line="240" w:lineRule="auto"/>
              <w:jc w:val="both"/>
              <w:rPr>
                <w:rFonts w:ascii="Calibri" w:hAnsi="Calibri" w:cs="Calibri"/>
                <w:color w:val="000000"/>
                <w:sz w:val="16"/>
                <w:szCs w:val="16"/>
              </w:rPr>
            </w:pPr>
          </w:p>
          <w:p w:rsidR="00B92DD1" w:rsidRDefault="00B92DD1" w:rsidP="00B92DD1">
            <w:pPr>
              <w:spacing w:after="0" w:line="240" w:lineRule="auto"/>
              <w:jc w:val="both"/>
              <w:rPr>
                <w:rFonts w:ascii="Calibri" w:hAnsi="Calibri" w:cs="Calibri"/>
                <w:color w:val="000000"/>
                <w:sz w:val="16"/>
                <w:szCs w:val="16"/>
              </w:rPr>
            </w:pPr>
          </w:p>
          <w:p w:rsidR="00B92DD1" w:rsidRPr="00B92DD1" w:rsidRDefault="00B92DD1" w:rsidP="00B92DD1">
            <w:pPr>
              <w:spacing w:after="0" w:line="240" w:lineRule="auto"/>
              <w:jc w:val="both"/>
              <w:rPr>
                <w:rFonts w:eastAsia="Times New Roman" w:cstheme="minorHAnsi"/>
                <w:color w:val="000000"/>
                <w:sz w:val="16"/>
                <w:szCs w:val="16"/>
              </w:rPr>
            </w:pPr>
            <w:r w:rsidRPr="00B92DD1">
              <w:rPr>
                <w:rFonts w:ascii="Calibri" w:hAnsi="Calibri" w:cs="Calibri"/>
                <w:color w:val="000000"/>
                <w:sz w:val="16"/>
                <w:szCs w:val="16"/>
              </w:rPr>
              <w:t>100,000,000</w:t>
            </w:r>
          </w:p>
        </w:tc>
        <w:tc>
          <w:tcPr>
            <w:tcW w:w="434"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403"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Capacity of MSEs enhanced</w:t>
            </w:r>
          </w:p>
        </w:tc>
        <w:tc>
          <w:tcPr>
            <w:tcW w:w="456" w:type="pct"/>
            <w:shd w:val="clear" w:color="auto" w:fill="auto"/>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Amount given for MSEs enhancement</w:t>
            </w:r>
          </w:p>
        </w:tc>
        <w:tc>
          <w:tcPr>
            <w:tcW w:w="362"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259"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r w:rsidRPr="00B92DD1">
              <w:rPr>
                <w:rFonts w:ascii="Calibri" w:hAnsi="Calibri" w:cs="Calibri"/>
                <w:color w:val="000000"/>
                <w:sz w:val="16"/>
                <w:szCs w:val="16"/>
              </w:rPr>
              <w:t>93,400,000</w:t>
            </w:r>
          </w:p>
        </w:tc>
        <w:tc>
          <w:tcPr>
            <w:tcW w:w="258"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r w:rsidRPr="00B92DD1">
              <w:rPr>
                <w:rFonts w:ascii="Calibri" w:hAnsi="Calibri" w:cs="Calibri"/>
                <w:color w:val="000000"/>
                <w:sz w:val="16"/>
                <w:szCs w:val="16"/>
              </w:rPr>
              <w:t>100,000,000</w:t>
            </w:r>
          </w:p>
        </w:tc>
        <w:tc>
          <w:tcPr>
            <w:tcW w:w="259"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407" w:type="pct"/>
            <w:shd w:val="clear" w:color="auto" w:fill="auto"/>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MEPB</w:t>
            </w:r>
          </w:p>
        </w:tc>
      </w:tr>
      <w:tr w:rsidR="00B92DD1" w:rsidRPr="00DB1E0F" w:rsidTr="00EE42DC">
        <w:trPr>
          <w:trHeight w:val="315"/>
        </w:trPr>
        <w:tc>
          <w:tcPr>
            <w:tcW w:w="401" w:type="pct"/>
            <w:vAlign w:val="center"/>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vAlign w:val="bottom"/>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cstheme="minorHAnsi"/>
                <w:color w:val="000000"/>
                <w:sz w:val="16"/>
                <w:szCs w:val="16"/>
              </w:rPr>
              <w:t>Budget Reform in SFTAS Programme</w:t>
            </w:r>
          </w:p>
        </w:tc>
        <w:tc>
          <w:tcPr>
            <w:tcW w:w="466" w:type="pct"/>
            <w:shd w:val="clear" w:color="auto" w:fill="auto"/>
            <w:noWrap/>
          </w:tcPr>
          <w:p w:rsidR="00B92DD1" w:rsidRDefault="00B92DD1" w:rsidP="00B92DD1">
            <w:pPr>
              <w:spacing w:after="0" w:line="240" w:lineRule="auto"/>
              <w:jc w:val="both"/>
              <w:rPr>
                <w:rFonts w:eastAsia="Times New Roman" w:cstheme="minorHAnsi"/>
                <w:color w:val="000000"/>
                <w:sz w:val="16"/>
                <w:szCs w:val="16"/>
              </w:rPr>
            </w:pPr>
          </w:p>
          <w:p w:rsidR="00A7781C" w:rsidRDefault="00A7781C" w:rsidP="00B92DD1">
            <w:pPr>
              <w:spacing w:after="0" w:line="240" w:lineRule="auto"/>
              <w:jc w:val="both"/>
              <w:rPr>
                <w:rFonts w:eastAsia="Times New Roman" w:cstheme="minorHAnsi"/>
                <w:color w:val="000000"/>
                <w:sz w:val="16"/>
                <w:szCs w:val="16"/>
              </w:rPr>
            </w:pPr>
          </w:p>
          <w:p w:rsidR="00A7781C" w:rsidRDefault="00A7781C" w:rsidP="00B92DD1">
            <w:pPr>
              <w:spacing w:after="0" w:line="240" w:lineRule="auto"/>
              <w:jc w:val="both"/>
              <w:rPr>
                <w:rFonts w:eastAsia="Times New Roman" w:cstheme="minorHAnsi"/>
                <w:color w:val="000000"/>
                <w:sz w:val="16"/>
                <w:szCs w:val="16"/>
              </w:rPr>
            </w:pPr>
          </w:p>
          <w:p w:rsidR="00A7781C" w:rsidRDefault="00A7781C" w:rsidP="00B92DD1">
            <w:pPr>
              <w:spacing w:after="0" w:line="240" w:lineRule="auto"/>
              <w:jc w:val="both"/>
              <w:rPr>
                <w:rFonts w:eastAsia="Times New Roman" w:cstheme="minorHAnsi"/>
                <w:color w:val="000000"/>
                <w:sz w:val="16"/>
                <w:szCs w:val="16"/>
              </w:rPr>
            </w:pPr>
          </w:p>
          <w:p w:rsidR="00A7781C" w:rsidRDefault="00A7781C" w:rsidP="00B92DD1">
            <w:pPr>
              <w:spacing w:after="0" w:line="240" w:lineRule="auto"/>
              <w:jc w:val="both"/>
              <w:rPr>
                <w:rFonts w:eastAsia="Times New Roman" w:cstheme="minorHAnsi"/>
                <w:color w:val="000000"/>
                <w:sz w:val="16"/>
                <w:szCs w:val="16"/>
              </w:rPr>
            </w:pPr>
          </w:p>
          <w:p w:rsidR="00A7781C" w:rsidRPr="00DB1E0F" w:rsidRDefault="00A7781C" w:rsidP="00B92DD1">
            <w:pPr>
              <w:spacing w:after="0" w:line="240" w:lineRule="auto"/>
              <w:jc w:val="both"/>
              <w:rPr>
                <w:rFonts w:eastAsia="Times New Roman" w:cstheme="minorHAnsi"/>
                <w:color w:val="000000"/>
                <w:sz w:val="16"/>
                <w:szCs w:val="16"/>
              </w:rPr>
            </w:pPr>
            <w:r>
              <w:rPr>
                <w:rFonts w:eastAsia="Times New Roman" w:cstheme="minorHAnsi"/>
                <w:color w:val="000000"/>
                <w:sz w:val="16"/>
                <w:szCs w:val="16"/>
              </w:rPr>
              <w:t>20,000,000</w:t>
            </w:r>
          </w:p>
        </w:tc>
        <w:tc>
          <w:tcPr>
            <w:tcW w:w="447"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434"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403"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Transparency entrenched in the State budget process</w:t>
            </w:r>
          </w:p>
        </w:tc>
        <w:tc>
          <w:tcPr>
            <w:tcW w:w="456" w:type="pct"/>
            <w:shd w:val="clear" w:color="auto" w:fill="auto"/>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Amount of grants received for meeting DLIs</w:t>
            </w:r>
          </w:p>
        </w:tc>
        <w:tc>
          <w:tcPr>
            <w:tcW w:w="362"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w:t>
            </w:r>
          </w:p>
        </w:tc>
        <w:tc>
          <w:tcPr>
            <w:tcW w:w="259"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w:t>
            </w:r>
          </w:p>
        </w:tc>
        <w:tc>
          <w:tcPr>
            <w:tcW w:w="258"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259" w:type="pct"/>
            <w:shd w:val="clear" w:color="auto" w:fill="auto"/>
            <w:noWrap/>
          </w:tcPr>
          <w:p w:rsidR="00B92DD1" w:rsidRPr="00DB1E0F" w:rsidRDefault="00B92DD1" w:rsidP="00B92DD1">
            <w:pPr>
              <w:spacing w:after="0" w:line="240" w:lineRule="auto"/>
              <w:jc w:val="both"/>
              <w:rPr>
                <w:rFonts w:eastAsia="Times New Roman" w:cstheme="minorHAnsi"/>
                <w:color w:val="000000"/>
                <w:sz w:val="16"/>
                <w:szCs w:val="16"/>
              </w:rPr>
            </w:pPr>
          </w:p>
        </w:tc>
        <w:tc>
          <w:tcPr>
            <w:tcW w:w="407" w:type="pct"/>
            <w:shd w:val="clear" w:color="auto" w:fill="auto"/>
          </w:tcPr>
          <w:p w:rsidR="00B92DD1" w:rsidRPr="00DB1E0F" w:rsidRDefault="00B92DD1" w:rsidP="00B92DD1">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MEPB</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vAlign w:val="bottom"/>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cstheme="minorHAnsi"/>
                <w:color w:val="000000"/>
                <w:sz w:val="16"/>
                <w:szCs w:val="16"/>
              </w:rPr>
              <w:t>Industria</w:t>
            </w:r>
            <w:r>
              <w:rPr>
                <w:rFonts w:cstheme="minorHAnsi"/>
                <w:color w:val="000000"/>
                <w:sz w:val="16"/>
                <w:szCs w:val="16"/>
              </w:rPr>
              <w:t>l Park Topographical Survey</w:t>
            </w:r>
            <w:r w:rsidRPr="00DB1E0F">
              <w:rPr>
                <w:rFonts w:cstheme="minorHAnsi"/>
                <w:color w:val="000000"/>
                <w:sz w:val="16"/>
                <w:szCs w:val="16"/>
              </w:rPr>
              <w:t>(Ondo North &amp; Ondo Central)</w:t>
            </w:r>
          </w:p>
        </w:tc>
        <w:tc>
          <w:tcPr>
            <w:tcW w:w="466" w:type="pct"/>
            <w:tcBorders>
              <w:top w:val="single" w:sz="4" w:space="0" w:color="auto"/>
              <w:left w:val="single" w:sz="4" w:space="0" w:color="auto"/>
              <w:bottom w:val="single" w:sz="4" w:space="0" w:color="auto"/>
              <w:right w:val="single" w:sz="4" w:space="0" w:color="auto"/>
            </w:tcBorders>
            <w:shd w:val="clear" w:color="000000" w:fill="FDE9D9"/>
            <w:noWrap/>
            <w:vAlign w:val="center"/>
          </w:tcPr>
          <w:p w:rsidR="00A7781C" w:rsidRPr="00A7781C" w:rsidRDefault="00A7781C" w:rsidP="00A7781C">
            <w:pPr>
              <w:spacing w:after="0" w:line="240" w:lineRule="auto"/>
              <w:jc w:val="both"/>
              <w:rPr>
                <w:rFonts w:eastAsia="Times New Roman" w:cstheme="minorHAnsi"/>
                <w:color w:val="000000"/>
                <w:sz w:val="16"/>
                <w:szCs w:val="16"/>
              </w:rPr>
            </w:pPr>
            <w:r w:rsidRPr="00A7781C">
              <w:rPr>
                <w:rFonts w:ascii="Calibri" w:hAnsi="Calibri" w:cs="Calibri"/>
                <w:color w:val="000000"/>
                <w:sz w:val="16"/>
                <w:szCs w:val="16"/>
              </w:rPr>
              <w:t>22,500,000</w:t>
            </w:r>
          </w:p>
        </w:tc>
        <w:tc>
          <w:tcPr>
            <w:tcW w:w="447" w:type="pct"/>
            <w:tcBorders>
              <w:top w:val="single" w:sz="4" w:space="0" w:color="auto"/>
              <w:left w:val="nil"/>
              <w:bottom w:val="single" w:sz="4" w:space="0" w:color="auto"/>
              <w:right w:val="single" w:sz="4" w:space="0" w:color="auto"/>
            </w:tcBorders>
            <w:shd w:val="clear" w:color="000000" w:fill="FDE9D9"/>
            <w:noWrap/>
            <w:vAlign w:val="center"/>
          </w:tcPr>
          <w:p w:rsidR="00A7781C" w:rsidRPr="00A7781C" w:rsidRDefault="00A7781C" w:rsidP="00A7781C">
            <w:pPr>
              <w:spacing w:after="0" w:line="240" w:lineRule="auto"/>
              <w:jc w:val="both"/>
              <w:rPr>
                <w:rFonts w:eastAsia="Times New Roman" w:cstheme="minorHAnsi"/>
                <w:color w:val="000000"/>
                <w:sz w:val="16"/>
                <w:szCs w:val="16"/>
              </w:rPr>
            </w:pPr>
            <w:r w:rsidRPr="00A7781C">
              <w:rPr>
                <w:rFonts w:ascii="Calibri" w:hAnsi="Calibri" w:cs="Calibri"/>
                <w:color w:val="000000"/>
                <w:sz w:val="16"/>
                <w:szCs w:val="16"/>
              </w:rPr>
              <w:t>4,950,000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Park surveyed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Size of park</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ONDIPA</w:t>
            </w:r>
          </w:p>
        </w:tc>
      </w:tr>
      <w:tr w:rsidR="005C1EC9" w:rsidRPr="00DB1E0F" w:rsidTr="00EE42DC">
        <w:trPr>
          <w:trHeight w:val="315"/>
        </w:trPr>
        <w:tc>
          <w:tcPr>
            <w:tcW w:w="401" w:type="pct"/>
            <w:vAlign w:val="center"/>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vAlign w:val="bottom"/>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cstheme="minorHAnsi"/>
                <w:color w:val="000000"/>
                <w:sz w:val="16"/>
                <w:szCs w:val="16"/>
              </w:rPr>
              <w:t>Development and Management of Ondo State Free Trade Zone</w:t>
            </w:r>
          </w:p>
        </w:tc>
        <w:tc>
          <w:tcPr>
            <w:tcW w:w="466" w:type="pct"/>
            <w:shd w:val="clear" w:color="auto" w:fill="auto"/>
            <w:noWrap/>
            <w:vAlign w:val="center"/>
          </w:tcPr>
          <w:p w:rsidR="005C1EC9" w:rsidRPr="005C1EC9" w:rsidRDefault="005C1EC9" w:rsidP="005C1EC9">
            <w:pPr>
              <w:spacing w:after="0" w:line="240" w:lineRule="auto"/>
              <w:jc w:val="both"/>
              <w:rPr>
                <w:rFonts w:eastAsia="Times New Roman" w:cstheme="minorHAnsi"/>
                <w:color w:val="000000"/>
                <w:sz w:val="16"/>
                <w:szCs w:val="16"/>
              </w:rPr>
            </w:pPr>
            <w:r w:rsidRPr="005C1EC9">
              <w:rPr>
                <w:rFonts w:ascii="Calibri" w:hAnsi="Calibri" w:cs="Calibri"/>
                <w:color w:val="000000"/>
                <w:sz w:val="16"/>
                <w:szCs w:val="16"/>
              </w:rPr>
              <w:t>35,000,000</w:t>
            </w:r>
          </w:p>
        </w:tc>
        <w:tc>
          <w:tcPr>
            <w:tcW w:w="447" w:type="pct"/>
            <w:shd w:val="clear" w:color="auto" w:fill="auto"/>
            <w:noWrap/>
            <w:vAlign w:val="center"/>
          </w:tcPr>
          <w:p w:rsidR="005C1EC9" w:rsidRPr="005C1EC9" w:rsidRDefault="005C1EC9" w:rsidP="005C1EC9">
            <w:pPr>
              <w:spacing w:after="0" w:line="240" w:lineRule="auto"/>
              <w:jc w:val="both"/>
              <w:rPr>
                <w:rFonts w:eastAsia="Times New Roman" w:cstheme="minorHAnsi"/>
                <w:color w:val="000000"/>
                <w:sz w:val="16"/>
                <w:szCs w:val="16"/>
              </w:rPr>
            </w:pPr>
            <w:r w:rsidRPr="005C1EC9">
              <w:rPr>
                <w:rFonts w:ascii="Calibri" w:hAnsi="Calibri" w:cs="Calibri"/>
                <w:color w:val="000000"/>
                <w:sz w:val="16"/>
                <w:szCs w:val="16"/>
              </w:rPr>
              <w:t>38,500,000</w:t>
            </w:r>
          </w:p>
        </w:tc>
        <w:tc>
          <w:tcPr>
            <w:tcW w:w="434" w:type="pct"/>
            <w:shd w:val="clear" w:color="auto" w:fill="auto"/>
            <w:noWrap/>
            <w:vAlign w:val="center"/>
          </w:tcPr>
          <w:p w:rsidR="005C1EC9" w:rsidRPr="005C1EC9" w:rsidRDefault="005C1EC9" w:rsidP="005C1EC9">
            <w:pPr>
              <w:spacing w:after="0" w:line="240" w:lineRule="auto"/>
              <w:jc w:val="both"/>
              <w:rPr>
                <w:rFonts w:eastAsia="Times New Roman" w:cstheme="minorHAnsi"/>
                <w:color w:val="000000"/>
                <w:sz w:val="16"/>
                <w:szCs w:val="16"/>
              </w:rPr>
            </w:pPr>
            <w:r w:rsidRPr="005C1EC9">
              <w:rPr>
                <w:rFonts w:ascii="Calibri" w:hAnsi="Calibri" w:cs="Calibri"/>
                <w:color w:val="000000"/>
                <w:sz w:val="16"/>
                <w:szCs w:val="16"/>
              </w:rPr>
              <w:t>42,350,000</w:t>
            </w:r>
          </w:p>
        </w:tc>
        <w:tc>
          <w:tcPr>
            <w:tcW w:w="403" w:type="pct"/>
            <w:shd w:val="clear" w:color="auto" w:fill="auto"/>
            <w:noWrap/>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Ondo state free trade zone developed</w:t>
            </w:r>
          </w:p>
        </w:tc>
        <w:tc>
          <w:tcPr>
            <w:tcW w:w="456" w:type="pct"/>
            <w:shd w:val="clear" w:color="auto" w:fill="auto"/>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Percentage of development</w:t>
            </w:r>
          </w:p>
        </w:tc>
        <w:tc>
          <w:tcPr>
            <w:tcW w:w="362" w:type="pct"/>
            <w:shd w:val="clear" w:color="auto" w:fill="auto"/>
            <w:noWrap/>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w:t>
            </w:r>
          </w:p>
        </w:tc>
        <w:tc>
          <w:tcPr>
            <w:tcW w:w="259" w:type="pct"/>
            <w:shd w:val="clear" w:color="auto" w:fill="auto"/>
            <w:noWrap/>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w:t>
            </w:r>
          </w:p>
        </w:tc>
        <w:tc>
          <w:tcPr>
            <w:tcW w:w="258" w:type="pct"/>
            <w:shd w:val="clear" w:color="auto" w:fill="auto"/>
            <w:noWrap/>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70%</w:t>
            </w:r>
          </w:p>
        </w:tc>
        <w:tc>
          <w:tcPr>
            <w:tcW w:w="259" w:type="pct"/>
            <w:shd w:val="clear" w:color="auto" w:fill="auto"/>
            <w:noWrap/>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w:t>
            </w:r>
          </w:p>
        </w:tc>
        <w:tc>
          <w:tcPr>
            <w:tcW w:w="407" w:type="pct"/>
            <w:shd w:val="clear" w:color="auto" w:fill="auto"/>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ONDIPA</w:t>
            </w:r>
          </w:p>
        </w:tc>
      </w:tr>
      <w:tr w:rsidR="005C1EC9" w:rsidRPr="00DB1E0F" w:rsidTr="00EE42DC">
        <w:trPr>
          <w:trHeight w:val="315"/>
        </w:trPr>
        <w:tc>
          <w:tcPr>
            <w:tcW w:w="401" w:type="pct"/>
            <w:vAlign w:val="center"/>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IGR</w:t>
            </w:r>
          </w:p>
        </w:tc>
        <w:tc>
          <w:tcPr>
            <w:tcW w:w="848" w:type="pct"/>
            <w:shd w:val="clear" w:color="auto" w:fill="auto"/>
            <w:noWrap/>
            <w:vAlign w:val="bottom"/>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cstheme="minorHAnsi"/>
                <w:color w:val="000000"/>
                <w:sz w:val="16"/>
                <w:szCs w:val="16"/>
              </w:rPr>
              <w:t>Promotion of Small-Scale Industries (COMMERCE)</w:t>
            </w:r>
          </w:p>
        </w:tc>
        <w:tc>
          <w:tcPr>
            <w:tcW w:w="466" w:type="pct"/>
            <w:tcBorders>
              <w:top w:val="single" w:sz="4" w:space="0" w:color="auto"/>
              <w:left w:val="single" w:sz="4" w:space="0" w:color="auto"/>
              <w:bottom w:val="single" w:sz="4" w:space="0" w:color="auto"/>
              <w:right w:val="single" w:sz="4" w:space="0" w:color="auto"/>
            </w:tcBorders>
            <w:shd w:val="clear" w:color="000000" w:fill="FDE9D9"/>
            <w:noWrap/>
            <w:vAlign w:val="center"/>
          </w:tcPr>
          <w:p w:rsidR="005C1EC9" w:rsidRPr="005C1EC9" w:rsidRDefault="005C1EC9" w:rsidP="005C1EC9">
            <w:pPr>
              <w:spacing w:after="0" w:line="240" w:lineRule="auto"/>
              <w:jc w:val="both"/>
              <w:rPr>
                <w:rFonts w:eastAsia="Times New Roman" w:cstheme="minorHAnsi"/>
                <w:color w:val="000000"/>
                <w:sz w:val="16"/>
                <w:szCs w:val="16"/>
              </w:rPr>
            </w:pPr>
            <w:r w:rsidRPr="005C1EC9">
              <w:rPr>
                <w:rFonts w:ascii="Calibri" w:hAnsi="Calibri" w:cs="Calibri"/>
                <w:color w:val="000000"/>
                <w:sz w:val="16"/>
                <w:szCs w:val="16"/>
              </w:rPr>
              <w:t>3,000,000</w:t>
            </w:r>
          </w:p>
        </w:tc>
        <w:tc>
          <w:tcPr>
            <w:tcW w:w="447" w:type="pct"/>
            <w:tcBorders>
              <w:top w:val="single" w:sz="4" w:space="0" w:color="auto"/>
              <w:left w:val="nil"/>
              <w:bottom w:val="single" w:sz="4" w:space="0" w:color="auto"/>
              <w:right w:val="single" w:sz="4" w:space="0" w:color="auto"/>
            </w:tcBorders>
            <w:shd w:val="clear" w:color="000000" w:fill="FDE9D9"/>
            <w:noWrap/>
            <w:vAlign w:val="center"/>
          </w:tcPr>
          <w:p w:rsidR="005C1EC9" w:rsidRPr="005C1EC9" w:rsidRDefault="005C1EC9" w:rsidP="005C1EC9">
            <w:pPr>
              <w:spacing w:after="0" w:line="240" w:lineRule="auto"/>
              <w:jc w:val="both"/>
              <w:rPr>
                <w:rFonts w:eastAsia="Times New Roman" w:cstheme="minorHAnsi"/>
                <w:color w:val="000000"/>
                <w:sz w:val="16"/>
                <w:szCs w:val="16"/>
              </w:rPr>
            </w:pPr>
            <w:r w:rsidRPr="005C1EC9">
              <w:rPr>
                <w:rFonts w:ascii="Calibri" w:hAnsi="Calibri" w:cs="Calibri"/>
                <w:color w:val="000000"/>
                <w:sz w:val="16"/>
                <w:szCs w:val="16"/>
              </w:rPr>
              <w:t>4,000,000</w:t>
            </w:r>
          </w:p>
        </w:tc>
        <w:tc>
          <w:tcPr>
            <w:tcW w:w="434" w:type="pct"/>
            <w:tcBorders>
              <w:top w:val="single" w:sz="4" w:space="0" w:color="auto"/>
              <w:left w:val="nil"/>
              <w:bottom w:val="single" w:sz="4" w:space="0" w:color="auto"/>
              <w:right w:val="single" w:sz="4" w:space="0" w:color="auto"/>
            </w:tcBorders>
            <w:shd w:val="clear" w:color="000000" w:fill="FDE9D9"/>
            <w:noWrap/>
            <w:vAlign w:val="center"/>
          </w:tcPr>
          <w:p w:rsidR="005C1EC9" w:rsidRPr="005C1EC9" w:rsidRDefault="005C1EC9" w:rsidP="005C1EC9">
            <w:pPr>
              <w:spacing w:after="0" w:line="240" w:lineRule="auto"/>
              <w:jc w:val="both"/>
              <w:rPr>
                <w:rFonts w:eastAsia="Times New Roman" w:cstheme="minorHAnsi"/>
                <w:color w:val="000000"/>
                <w:sz w:val="16"/>
                <w:szCs w:val="16"/>
              </w:rPr>
            </w:pPr>
            <w:r w:rsidRPr="005C1EC9">
              <w:rPr>
                <w:rFonts w:ascii="Calibri" w:hAnsi="Calibri" w:cs="Calibri"/>
                <w:color w:val="000000"/>
                <w:sz w:val="16"/>
                <w:szCs w:val="16"/>
              </w:rPr>
              <w:t>5,000,000</w:t>
            </w:r>
          </w:p>
        </w:tc>
        <w:tc>
          <w:tcPr>
            <w:tcW w:w="403" w:type="pct"/>
            <w:shd w:val="clear" w:color="auto" w:fill="auto"/>
            <w:noWrap/>
          </w:tcPr>
          <w:p w:rsidR="005C1EC9" w:rsidRPr="00DB1E0F" w:rsidRDefault="0087403B" w:rsidP="005C1EC9">
            <w:pPr>
              <w:spacing w:after="0" w:line="240" w:lineRule="auto"/>
              <w:jc w:val="both"/>
              <w:rPr>
                <w:rFonts w:eastAsia="Times New Roman" w:cstheme="minorHAnsi"/>
                <w:color w:val="000000"/>
                <w:sz w:val="16"/>
                <w:szCs w:val="16"/>
              </w:rPr>
            </w:pPr>
            <w:r>
              <w:rPr>
                <w:rFonts w:eastAsia="Times New Roman" w:cstheme="minorHAnsi"/>
                <w:color w:val="000000"/>
                <w:sz w:val="16"/>
                <w:szCs w:val="16"/>
              </w:rPr>
              <w:t>Small scale industries promoted</w:t>
            </w:r>
          </w:p>
        </w:tc>
        <w:tc>
          <w:tcPr>
            <w:tcW w:w="456" w:type="pct"/>
            <w:shd w:val="clear" w:color="auto" w:fill="auto"/>
          </w:tcPr>
          <w:p w:rsidR="005C1EC9" w:rsidRPr="00DB1E0F" w:rsidRDefault="0087403B" w:rsidP="005C1EC9">
            <w:pPr>
              <w:spacing w:after="0" w:line="240" w:lineRule="auto"/>
              <w:jc w:val="both"/>
              <w:rPr>
                <w:rFonts w:eastAsia="Times New Roman" w:cstheme="minorHAnsi"/>
                <w:color w:val="000000"/>
                <w:sz w:val="16"/>
                <w:szCs w:val="16"/>
              </w:rPr>
            </w:pPr>
            <w:r>
              <w:rPr>
                <w:rFonts w:eastAsia="Times New Roman" w:cstheme="minorHAnsi"/>
                <w:color w:val="000000"/>
                <w:sz w:val="16"/>
                <w:szCs w:val="16"/>
              </w:rPr>
              <w:t>Number of small scale industries</w:t>
            </w:r>
          </w:p>
        </w:tc>
        <w:tc>
          <w:tcPr>
            <w:tcW w:w="362" w:type="pct"/>
            <w:shd w:val="clear" w:color="auto" w:fill="auto"/>
            <w:noWrap/>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11</w:t>
            </w:r>
          </w:p>
        </w:tc>
        <w:tc>
          <w:tcPr>
            <w:tcW w:w="258" w:type="pct"/>
            <w:shd w:val="clear" w:color="auto" w:fill="auto"/>
            <w:noWrap/>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14</w:t>
            </w:r>
          </w:p>
        </w:tc>
        <w:tc>
          <w:tcPr>
            <w:tcW w:w="259" w:type="pct"/>
            <w:shd w:val="clear" w:color="auto" w:fill="auto"/>
            <w:noWrap/>
          </w:tcPr>
          <w:p w:rsidR="005C1EC9" w:rsidRPr="00DB1E0F" w:rsidRDefault="001F51B1" w:rsidP="005C1EC9">
            <w:pPr>
              <w:spacing w:after="0" w:line="240" w:lineRule="auto"/>
              <w:jc w:val="both"/>
              <w:rPr>
                <w:rFonts w:eastAsia="Times New Roman" w:cstheme="minorHAnsi"/>
                <w:color w:val="000000"/>
                <w:sz w:val="16"/>
                <w:szCs w:val="16"/>
              </w:rPr>
            </w:pPr>
            <w:r>
              <w:rPr>
                <w:rFonts w:eastAsia="Times New Roman" w:cstheme="minorHAnsi"/>
                <w:color w:val="000000"/>
                <w:sz w:val="16"/>
                <w:szCs w:val="16"/>
              </w:rPr>
              <w:t>18</w:t>
            </w:r>
          </w:p>
        </w:tc>
        <w:tc>
          <w:tcPr>
            <w:tcW w:w="407" w:type="pct"/>
            <w:shd w:val="clear" w:color="auto" w:fill="auto"/>
          </w:tcPr>
          <w:p w:rsidR="005C1EC9" w:rsidRPr="00DB1E0F" w:rsidRDefault="005C1EC9" w:rsidP="005C1EC9">
            <w:pPr>
              <w:spacing w:after="0" w:line="240" w:lineRule="auto"/>
              <w:jc w:val="both"/>
              <w:rPr>
                <w:rFonts w:eastAsia="Times New Roman" w:cstheme="minorHAnsi"/>
                <w:color w:val="000000"/>
                <w:sz w:val="16"/>
                <w:szCs w:val="16"/>
              </w:rPr>
            </w:pPr>
            <w:r>
              <w:rPr>
                <w:rFonts w:eastAsia="Times New Roman" w:cstheme="minorHAnsi"/>
                <w:color w:val="000000"/>
                <w:sz w:val="16"/>
                <w:szCs w:val="16"/>
              </w:rPr>
              <w:t>MoCIC</w:t>
            </w:r>
          </w:p>
        </w:tc>
      </w:tr>
      <w:tr w:rsidR="005C1EC9" w:rsidRPr="00DB1E0F" w:rsidTr="00EE42DC">
        <w:trPr>
          <w:trHeight w:val="315"/>
        </w:trPr>
        <w:tc>
          <w:tcPr>
            <w:tcW w:w="401" w:type="pct"/>
            <w:vAlign w:val="center"/>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IGR</w:t>
            </w:r>
          </w:p>
        </w:tc>
        <w:tc>
          <w:tcPr>
            <w:tcW w:w="848" w:type="pct"/>
            <w:shd w:val="clear" w:color="auto" w:fill="auto"/>
            <w:noWrap/>
            <w:vAlign w:val="bottom"/>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cstheme="minorHAnsi"/>
                <w:color w:val="000000"/>
                <w:sz w:val="16"/>
                <w:szCs w:val="16"/>
              </w:rPr>
              <w:t>Investment Promotion and Allied Programmes</w:t>
            </w:r>
          </w:p>
        </w:tc>
        <w:tc>
          <w:tcPr>
            <w:tcW w:w="466" w:type="pct"/>
            <w:shd w:val="clear" w:color="auto" w:fill="auto"/>
            <w:noWrap/>
            <w:vAlign w:val="center"/>
          </w:tcPr>
          <w:p w:rsidR="005C1EC9" w:rsidRPr="005C1EC9" w:rsidRDefault="005C1EC9" w:rsidP="005C1EC9">
            <w:pPr>
              <w:spacing w:after="0" w:line="240" w:lineRule="auto"/>
              <w:jc w:val="both"/>
              <w:rPr>
                <w:rFonts w:eastAsia="Times New Roman" w:cstheme="minorHAnsi"/>
                <w:color w:val="000000"/>
                <w:sz w:val="16"/>
                <w:szCs w:val="16"/>
              </w:rPr>
            </w:pPr>
            <w:r w:rsidRPr="005C1EC9">
              <w:rPr>
                <w:rFonts w:ascii="Calibri" w:hAnsi="Calibri" w:cs="Calibri"/>
                <w:color w:val="000000"/>
                <w:sz w:val="16"/>
                <w:szCs w:val="16"/>
              </w:rPr>
              <w:t>18,000,000</w:t>
            </w:r>
          </w:p>
        </w:tc>
        <w:tc>
          <w:tcPr>
            <w:tcW w:w="447" w:type="pct"/>
            <w:shd w:val="clear" w:color="auto" w:fill="auto"/>
            <w:noWrap/>
            <w:vAlign w:val="center"/>
          </w:tcPr>
          <w:p w:rsidR="005C1EC9" w:rsidRPr="005C1EC9" w:rsidRDefault="005C1EC9" w:rsidP="005C1EC9">
            <w:pPr>
              <w:spacing w:after="0" w:line="240" w:lineRule="auto"/>
              <w:jc w:val="both"/>
              <w:rPr>
                <w:rFonts w:eastAsia="Times New Roman" w:cstheme="minorHAnsi"/>
                <w:color w:val="000000"/>
                <w:sz w:val="16"/>
                <w:szCs w:val="16"/>
              </w:rPr>
            </w:pPr>
            <w:r w:rsidRPr="005C1EC9">
              <w:rPr>
                <w:rFonts w:ascii="Calibri" w:hAnsi="Calibri" w:cs="Calibri"/>
                <w:color w:val="000000"/>
                <w:sz w:val="16"/>
                <w:szCs w:val="16"/>
              </w:rPr>
              <w:t>20,000,000</w:t>
            </w:r>
          </w:p>
        </w:tc>
        <w:tc>
          <w:tcPr>
            <w:tcW w:w="434" w:type="pct"/>
            <w:shd w:val="clear" w:color="auto" w:fill="auto"/>
            <w:noWrap/>
            <w:vAlign w:val="center"/>
          </w:tcPr>
          <w:p w:rsidR="005C1EC9" w:rsidRPr="005C1EC9" w:rsidRDefault="005C1EC9" w:rsidP="005C1EC9">
            <w:pPr>
              <w:spacing w:after="0" w:line="240" w:lineRule="auto"/>
              <w:jc w:val="both"/>
              <w:rPr>
                <w:rFonts w:eastAsia="Times New Roman" w:cstheme="minorHAnsi"/>
                <w:color w:val="000000"/>
                <w:sz w:val="16"/>
                <w:szCs w:val="16"/>
              </w:rPr>
            </w:pPr>
            <w:r w:rsidRPr="005C1EC9">
              <w:rPr>
                <w:rFonts w:ascii="Calibri" w:hAnsi="Calibri" w:cs="Calibri"/>
                <w:color w:val="000000"/>
                <w:sz w:val="16"/>
                <w:szCs w:val="16"/>
              </w:rPr>
              <w:t>25,000,000</w:t>
            </w:r>
          </w:p>
        </w:tc>
        <w:tc>
          <w:tcPr>
            <w:tcW w:w="403" w:type="pct"/>
            <w:shd w:val="clear" w:color="auto" w:fill="auto"/>
            <w:noWrap/>
          </w:tcPr>
          <w:p w:rsidR="005C1EC9" w:rsidRPr="00DB1E0F" w:rsidRDefault="00B84BE8" w:rsidP="00B84BE8">
            <w:pPr>
              <w:spacing w:after="0" w:line="240" w:lineRule="auto"/>
              <w:jc w:val="both"/>
              <w:rPr>
                <w:rFonts w:eastAsia="Times New Roman" w:cstheme="minorHAnsi"/>
                <w:color w:val="000000"/>
                <w:sz w:val="16"/>
                <w:szCs w:val="16"/>
              </w:rPr>
            </w:pPr>
            <w:r>
              <w:rPr>
                <w:rFonts w:eastAsia="Times New Roman" w:cstheme="minorHAnsi"/>
                <w:color w:val="000000"/>
                <w:sz w:val="16"/>
                <w:szCs w:val="16"/>
              </w:rPr>
              <w:t>New investments promo</w:t>
            </w:r>
            <w:r w:rsidR="005C1EC9" w:rsidRPr="00DB1E0F">
              <w:rPr>
                <w:rFonts w:eastAsia="Times New Roman" w:cstheme="minorHAnsi"/>
                <w:color w:val="000000"/>
                <w:sz w:val="16"/>
                <w:szCs w:val="16"/>
              </w:rPr>
              <w:t>ted</w:t>
            </w:r>
          </w:p>
        </w:tc>
        <w:tc>
          <w:tcPr>
            <w:tcW w:w="456" w:type="pct"/>
            <w:shd w:val="clear" w:color="auto" w:fill="auto"/>
          </w:tcPr>
          <w:p w:rsidR="005C1EC9" w:rsidRPr="00DB1E0F" w:rsidRDefault="005C1EC9" w:rsidP="005C1EC9">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Percentage of Completion</w:t>
            </w:r>
          </w:p>
        </w:tc>
        <w:tc>
          <w:tcPr>
            <w:tcW w:w="362" w:type="pct"/>
            <w:shd w:val="clear" w:color="auto" w:fill="auto"/>
            <w:noWrap/>
          </w:tcPr>
          <w:p w:rsidR="005C1EC9" w:rsidRPr="00DB1E0F" w:rsidRDefault="001F51B1" w:rsidP="005C1EC9">
            <w:pPr>
              <w:spacing w:after="0" w:line="240" w:lineRule="auto"/>
              <w:jc w:val="both"/>
              <w:rPr>
                <w:rFonts w:eastAsia="Times New Roman" w:cstheme="minorHAnsi"/>
                <w:color w:val="000000"/>
                <w:sz w:val="16"/>
                <w:szCs w:val="16"/>
              </w:rPr>
            </w:pPr>
            <w:r>
              <w:rPr>
                <w:rFonts w:eastAsia="Times New Roman" w:cstheme="minorHAnsi"/>
                <w:color w:val="000000"/>
                <w:sz w:val="16"/>
                <w:szCs w:val="16"/>
              </w:rPr>
              <w:t>5</w:t>
            </w:r>
            <w:r w:rsidR="005C1EC9" w:rsidRPr="00DB1E0F">
              <w:rPr>
                <w:rFonts w:eastAsia="Times New Roman" w:cstheme="minorHAnsi"/>
                <w:color w:val="000000"/>
                <w:sz w:val="16"/>
                <w:szCs w:val="16"/>
              </w:rPr>
              <w:t>0%</w:t>
            </w:r>
          </w:p>
        </w:tc>
        <w:tc>
          <w:tcPr>
            <w:tcW w:w="259" w:type="pct"/>
            <w:shd w:val="clear" w:color="auto" w:fill="auto"/>
            <w:noWrap/>
          </w:tcPr>
          <w:p w:rsidR="005C1EC9" w:rsidRPr="00DB1E0F" w:rsidRDefault="001F51B1" w:rsidP="005C1EC9">
            <w:pPr>
              <w:spacing w:after="0" w:line="240" w:lineRule="auto"/>
              <w:jc w:val="both"/>
              <w:rPr>
                <w:rFonts w:eastAsia="Times New Roman" w:cstheme="minorHAnsi"/>
                <w:color w:val="000000"/>
                <w:sz w:val="16"/>
                <w:szCs w:val="16"/>
              </w:rPr>
            </w:pPr>
            <w:r>
              <w:rPr>
                <w:rFonts w:eastAsia="Times New Roman" w:cstheme="minorHAnsi"/>
                <w:color w:val="000000"/>
                <w:sz w:val="16"/>
                <w:szCs w:val="16"/>
              </w:rPr>
              <w:t>60</w:t>
            </w:r>
            <w:r w:rsidR="005C1EC9" w:rsidRPr="00DB1E0F">
              <w:rPr>
                <w:rFonts w:eastAsia="Times New Roman" w:cstheme="minorHAnsi"/>
                <w:color w:val="000000"/>
                <w:sz w:val="16"/>
                <w:szCs w:val="16"/>
              </w:rPr>
              <w:t>%</w:t>
            </w:r>
          </w:p>
        </w:tc>
        <w:tc>
          <w:tcPr>
            <w:tcW w:w="258" w:type="pct"/>
            <w:shd w:val="clear" w:color="auto" w:fill="auto"/>
            <w:noWrap/>
          </w:tcPr>
          <w:p w:rsidR="005C1EC9" w:rsidRPr="00DB1E0F" w:rsidRDefault="001F51B1" w:rsidP="005C1EC9">
            <w:pPr>
              <w:spacing w:after="0" w:line="240" w:lineRule="auto"/>
              <w:jc w:val="both"/>
              <w:rPr>
                <w:rFonts w:eastAsia="Times New Roman" w:cstheme="minorHAnsi"/>
                <w:color w:val="000000"/>
                <w:sz w:val="16"/>
                <w:szCs w:val="16"/>
              </w:rPr>
            </w:pPr>
            <w:r>
              <w:rPr>
                <w:rFonts w:eastAsia="Times New Roman" w:cstheme="minorHAnsi"/>
                <w:color w:val="000000"/>
                <w:sz w:val="16"/>
                <w:szCs w:val="16"/>
              </w:rPr>
              <w:t>75</w:t>
            </w:r>
          </w:p>
        </w:tc>
        <w:tc>
          <w:tcPr>
            <w:tcW w:w="259" w:type="pct"/>
            <w:shd w:val="clear" w:color="auto" w:fill="auto"/>
            <w:noWrap/>
          </w:tcPr>
          <w:p w:rsidR="005C1EC9" w:rsidRPr="00DB1E0F" w:rsidRDefault="001F51B1" w:rsidP="005C1EC9">
            <w:pPr>
              <w:spacing w:after="0" w:line="240" w:lineRule="auto"/>
              <w:jc w:val="both"/>
              <w:rPr>
                <w:rFonts w:eastAsia="Times New Roman" w:cstheme="minorHAnsi"/>
                <w:color w:val="000000"/>
                <w:sz w:val="16"/>
                <w:szCs w:val="16"/>
              </w:rPr>
            </w:pPr>
            <w:r>
              <w:rPr>
                <w:rFonts w:eastAsia="Times New Roman" w:cstheme="minorHAnsi"/>
                <w:color w:val="000000"/>
                <w:sz w:val="16"/>
                <w:szCs w:val="16"/>
              </w:rPr>
              <w:t>90</w:t>
            </w:r>
          </w:p>
        </w:tc>
        <w:tc>
          <w:tcPr>
            <w:tcW w:w="407" w:type="pct"/>
            <w:shd w:val="clear" w:color="auto" w:fill="auto"/>
          </w:tcPr>
          <w:p w:rsidR="005C1EC9" w:rsidRPr="00DB1E0F" w:rsidRDefault="005C1EC9" w:rsidP="005C1EC9">
            <w:pPr>
              <w:spacing w:after="0" w:line="240" w:lineRule="auto"/>
              <w:jc w:val="both"/>
              <w:rPr>
                <w:rFonts w:eastAsia="Times New Roman" w:cstheme="minorHAnsi"/>
                <w:color w:val="000000"/>
                <w:sz w:val="16"/>
                <w:szCs w:val="16"/>
              </w:rPr>
            </w:pPr>
            <w:r>
              <w:rPr>
                <w:rFonts w:eastAsia="Times New Roman" w:cstheme="minorHAnsi"/>
                <w:color w:val="000000"/>
                <w:sz w:val="16"/>
                <w:szCs w:val="16"/>
              </w:rPr>
              <w:t>ONDIPA</w:t>
            </w:r>
          </w:p>
        </w:tc>
      </w:tr>
      <w:tr w:rsidR="005E53A8" w:rsidRPr="00DB1E0F" w:rsidTr="00EE42DC">
        <w:trPr>
          <w:trHeight w:val="315"/>
        </w:trPr>
        <w:tc>
          <w:tcPr>
            <w:tcW w:w="401" w:type="pct"/>
            <w:vAlign w:val="center"/>
          </w:tcPr>
          <w:p w:rsidR="005E53A8" w:rsidRPr="00DB1E0F" w:rsidRDefault="005E53A8" w:rsidP="005E53A8">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Improved Business </w:t>
            </w:r>
            <w:r w:rsidRPr="00DB1E0F">
              <w:rPr>
                <w:rFonts w:eastAsia="Times New Roman" w:cstheme="minorHAnsi"/>
                <w:color w:val="000000"/>
                <w:sz w:val="16"/>
                <w:szCs w:val="16"/>
              </w:rPr>
              <w:lastRenderedPageBreak/>
              <w:t>Environment</w:t>
            </w:r>
          </w:p>
        </w:tc>
        <w:tc>
          <w:tcPr>
            <w:tcW w:w="848" w:type="pct"/>
            <w:shd w:val="clear" w:color="auto" w:fill="auto"/>
            <w:noWrap/>
            <w:vAlign w:val="bottom"/>
          </w:tcPr>
          <w:p w:rsidR="005E53A8" w:rsidRPr="00DB1E0F" w:rsidRDefault="005E53A8" w:rsidP="005E53A8">
            <w:pPr>
              <w:spacing w:after="0" w:line="240" w:lineRule="auto"/>
              <w:jc w:val="both"/>
              <w:rPr>
                <w:rFonts w:eastAsia="Times New Roman" w:cstheme="minorHAnsi"/>
                <w:color w:val="000000"/>
                <w:sz w:val="16"/>
                <w:szCs w:val="16"/>
              </w:rPr>
            </w:pPr>
            <w:r w:rsidRPr="00DB1E0F">
              <w:rPr>
                <w:rFonts w:cstheme="minorHAnsi"/>
                <w:color w:val="000000"/>
                <w:sz w:val="16"/>
                <w:szCs w:val="16"/>
              </w:rPr>
              <w:lastRenderedPageBreak/>
              <w:t>Investible Fund</w:t>
            </w:r>
          </w:p>
        </w:tc>
        <w:tc>
          <w:tcPr>
            <w:tcW w:w="466" w:type="pct"/>
            <w:tcBorders>
              <w:top w:val="single" w:sz="4" w:space="0" w:color="auto"/>
              <w:left w:val="single" w:sz="4" w:space="0" w:color="auto"/>
              <w:bottom w:val="single" w:sz="4" w:space="0" w:color="auto"/>
              <w:right w:val="single" w:sz="4" w:space="0" w:color="auto"/>
            </w:tcBorders>
            <w:shd w:val="clear" w:color="000000" w:fill="FDE9D9"/>
            <w:noWrap/>
            <w:vAlign w:val="center"/>
          </w:tcPr>
          <w:p w:rsidR="005E53A8" w:rsidRPr="005E53A8" w:rsidRDefault="005E53A8" w:rsidP="005E53A8">
            <w:pPr>
              <w:spacing w:after="0" w:line="240" w:lineRule="auto"/>
              <w:jc w:val="both"/>
              <w:rPr>
                <w:rFonts w:eastAsia="Times New Roman" w:cstheme="minorHAnsi"/>
                <w:color w:val="000000"/>
                <w:sz w:val="16"/>
                <w:szCs w:val="16"/>
              </w:rPr>
            </w:pPr>
            <w:r w:rsidRPr="005E53A8">
              <w:rPr>
                <w:rFonts w:ascii="Calibri" w:hAnsi="Calibri" w:cs="Calibri"/>
                <w:color w:val="000000"/>
                <w:sz w:val="16"/>
                <w:szCs w:val="16"/>
              </w:rPr>
              <w:t>100,000,000</w:t>
            </w:r>
          </w:p>
        </w:tc>
        <w:tc>
          <w:tcPr>
            <w:tcW w:w="447" w:type="pct"/>
            <w:tcBorders>
              <w:top w:val="single" w:sz="4" w:space="0" w:color="auto"/>
              <w:left w:val="nil"/>
              <w:bottom w:val="single" w:sz="4" w:space="0" w:color="auto"/>
              <w:right w:val="single" w:sz="4" w:space="0" w:color="auto"/>
            </w:tcBorders>
            <w:shd w:val="clear" w:color="000000" w:fill="FDE9D9"/>
            <w:noWrap/>
            <w:vAlign w:val="center"/>
          </w:tcPr>
          <w:p w:rsidR="005E53A8" w:rsidRPr="005E53A8" w:rsidRDefault="005E53A8" w:rsidP="005E53A8">
            <w:pPr>
              <w:spacing w:after="0" w:line="240" w:lineRule="auto"/>
              <w:jc w:val="both"/>
              <w:rPr>
                <w:rFonts w:eastAsia="Times New Roman" w:cstheme="minorHAnsi"/>
                <w:color w:val="000000"/>
                <w:sz w:val="16"/>
                <w:szCs w:val="16"/>
              </w:rPr>
            </w:pPr>
            <w:r w:rsidRPr="005E53A8">
              <w:rPr>
                <w:rFonts w:ascii="Calibri" w:hAnsi="Calibri" w:cs="Calibri"/>
                <w:color w:val="000000"/>
                <w:sz w:val="16"/>
                <w:szCs w:val="16"/>
              </w:rPr>
              <w:t>100,000,000</w:t>
            </w:r>
          </w:p>
        </w:tc>
        <w:tc>
          <w:tcPr>
            <w:tcW w:w="434" w:type="pct"/>
            <w:tcBorders>
              <w:top w:val="single" w:sz="4" w:space="0" w:color="auto"/>
              <w:left w:val="nil"/>
              <w:bottom w:val="single" w:sz="4" w:space="0" w:color="auto"/>
              <w:right w:val="single" w:sz="4" w:space="0" w:color="auto"/>
            </w:tcBorders>
            <w:shd w:val="clear" w:color="000000" w:fill="FDE9D9"/>
            <w:noWrap/>
            <w:vAlign w:val="center"/>
          </w:tcPr>
          <w:p w:rsidR="005E53A8" w:rsidRPr="005E53A8" w:rsidRDefault="005E53A8" w:rsidP="005E53A8">
            <w:pPr>
              <w:spacing w:after="0" w:line="240" w:lineRule="auto"/>
              <w:jc w:val="both"/>
              <w:rPr>
                <w:rFonts w:eastAsia="Times New Roman" w:cstheme="minorHAnsi"/>
                <w:color w:val="000000"/>
                <w:sz w:val="16"/>
                <w:szCs w:val="16"/>
              </w:rPr>
            </w:pPr>
            <w:r w:rsidRPr="005E53A8">
              <w:rPr>
                <w:rFonts w:ascii="Calibri" w:hAnsi="Calibri" w:cs="Calibri"/>
                <w:color w:val="000000"/>
                <w:sz w:val="16"/>
                <w:szCs w:val="16"/>
              </w:rPr>
              <w:t>100,000,000</w:t>
            </w:r>
          </w:p>
        </w:tc>
        <w:tc>
          <w:tcPr>
            <w:tcW w:w="403" w:type="pct"/>
            <w:shd w:val="clear" w:color="auto" w:fill="auto"/>
            <w:noWrap/>
          </w:tcPr>
          <w:p w:rsidR="005E53A8" w:rsidRPr="00DB1E0F" w:rsidRDefault="005E53A8" w:rsidP="005E53A8">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Burglary Proof </w:t>
            </w:r>
            <w:r w:rsidRPr="00DB1E0F">
              <w:rPr>
                <w:rFonts w:eastAsia="Times New Roman" w:cstheme="minorHAnsi"/>
                <w:color w:val="000000"/>
                <w:sz w:val="16"/>
                <w:szCs w:val="16"/>
              </w:rPr>
              <w:lastRenderedPageBreak/>
              <w:t>constructed and Installed in 10 MoF offices</w:t>
            </w:r>
          </w:p>
        </w:tc>
        <w:tc>
          <w:tcPr>
            <w:tcW w:w="456" w:type="pct"/>
            <w:shd w:val="clear" w:color="auto" w:fill="auto"/>
          </w:tcPr>
          <w:p w:rsidR="005E53A8" w:rsidRPr="00DB1E0F" w:rsidRDefault="005E53A8" w:rsidP="005E53A8">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 xml:space="preserve">Number of Offices fortified </w:t>
            </w:r>
            <w:r w:rsidRPr="00DB1E0F">
              <w:rPr>
                <w:rFonts w:eastAsia="Times New Roman" w:cstheme="minorHAnsi"/>
                <w:color w:val="000000"/>
                <w:sz w:val="16"/>
                <w:szCs w:val="16"/>
              </w:rPr>
              <w:lastRenderedPageBreak/>
              <w:t>with the Burglary Proof</w:t>
            </w:r>
          </w:p>
        </w:tc>
        <w:tc>
          <w:tcPr>
            <w:tcW w:w="362" w:type="pct"/>
            <w:shd w:val="clear" w:color="auto" w:fill="auto"/>
            <w:noWrap/>
          </w:tcPr>
          <w:p w:rsidR="005E53A8" w:rsidRPr="00DB1E0F" w:rsidRDefault="005E53A8" w:rsidP="005E53A8">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0</w:t>
            </w:r>
          </w:p>
        </w:tc>
        <w:tc>
          <w:tcPr>
            <w:tcW w:w="259" w:type="pct"/>
            <w:shd w:val="clear" w:color="auto" w:fill="auto"/>
            <w:noWrap/>
          </w:tcPr>
          <w:p w:rsidR="005E53A8" w:rsidRPr="00DB1E0F" w:rsidRDefault="005E53A8" w:rsidP="005E53A8">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258" w:type="pct"/>
            <w:shd w:val="clear" w:color="auto" w:fill="auto"/>
            <w:noWrap/>
          </w:tcPr>
          <w:p w:rsidR="005E53A8" w:rsidRPr="00DB1E0F" w:rsidRDefault="005E53A8" w:rsidP="005E53A8">
            <w:pPr>
              <w:spacing w:after="0" w:line="240" w:lineRule="auto"/>
              <w:jc w:val="both"/>
              <w:rPr>
                <w:rFonts w:eastAsia="Times New Roman" w:cstheme="minorHAnsi"/>
                <w:color w:val="000000"/>
                <w:sz w:val="16"/>
                <w:szCs w:val="16"/>
              </w:rPr>
            </w:pPr>
            <w:r>
              <w:rPr>
                <w:rFonts w:eastAsia="Times New Roman" w:cstheme="minorHAnsi"/>
                <w:color w:val="000000"/>
                <w:sz w:val="16"/>
                <w:szCs w:val="16"/>
              </w:rPr>
              <w:t>10</w:t>
            </w:r>
          </w:p>
        </w:tc>
        <w:tc>
          <w:tcPr>
            <w:tcW w:w="259" w:type="pct"/>
            <w:shd w:val="clear" w:color="auto" w:fill="auto"/>
            <w:noWrap/>
          </w:tcPr>
          <w:p w:rsidR="005E53A8" w:rsidRPr="00DB1E0F" w:rsidRDefault="005E53A8" w:rsidP="005E53A8">
            <w:pPr>
              <w:spacing w:after="0" w:line="240" w:lineRule="auto"/>
              <w:jc w:val="both"/>
              <w:rPr>
                <w:rFonts w:eastAsia="Times New Roman" w:cstheme="minorHAnsi"/>
                <w:color w:val="000000"/>
                <w:sz w:val="16"/>
                <w:szCs w:val="16"/>
              </w:rPr>
            </w:pPr>
            <w:r>
              <w:rPr>
                <w:rFonts w:eastAsia="Times New Roman" w:cstheme="minorHAnsi"/>
                <w:color w:val="000000"/>
                <w:sz w:val="16"/>
                <w:szCs w:val="16"/>
              </w:rPr>
              <w:t>10</w:t>
            </w:r>
          </w:p>
        </w:tc>
        <w:tc>
          <w:tcPr>
            <w:tcW w:w="407" w:type="pct"/>
            <w:shd w:val="clear" w:color="auto" w:fill="auto"/>
          </w:tcPr>
          <w:p w:rsidR="005E53A8" w:rsidRPr="00DB1E0F" w:rsidRDefault="005E53A8" w:rsidP="005E53A8">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Finance</w:t>
            </w:r>
          </w:p>
        </w:tc>
      </w:tr>
      <w:tr w:rsidR="005E53A8" w:rsidRPr="00DB1E0F" w:rsidTr="00EE42DC">
        <w:trPr>
          <w:trHeight w:val="315"/>
        </w:trPr>
        <w:tc>
          <w:tcPr>
            <w:tcW w:w="401" w:type="pct"/>
            <w:vAlign w:val="center"/>
          </w:tcPr>
          <w:p w:rsidR="005E53A8" w:rsidRPr="00DB1E0F" w:rsidRDefault="005E53A8" w:rsidP="005E53A8">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Improved Business Environment</w:t>
            </w:r>
          </w:p>
        </w:tc>
        <w:tc>
          <w:tcPr>
            <w:tcW w:w="848" w:type="pct"/>
            <w:shd w:val="clear" w:color="auto" w:fill="auto"/>
            <w:noWrap/>
            <w:vAlign w:val="bottom"/>
          </w:tcPr>
          <w:p w:rsidR="005E53A8" w:rsidRPr="00DB1E0F" w:rsidRDefault="005E53A8" w:rsidP="005E53A8">
            <w:pPr>
              <w:spacing w:after="0" w:line="240" w:lineRule="auto"/>
              <w:jc w:val="both"/>
              <w:rPr>
                <w:rFonts w:eastAsia="Times New Roman" w:cstheme="minorHAnsi"/>
                <w:color w:val="000000"/>
                <w:sz w:val="16"/>
                <w:szCs w:val="16"/>
              </w:rPr>
            </w:pPr>
            <w:r w:rsidRPr="00DB1E0F">
              <w:rPr>
                <w:rFonts w:cstheme="minorHAnsi"/>
                <w:color w:val="000000"/>
                <w:sz w:val="16"/>
                <w:szCs w:val="16"/>
              </w:rPr>
              <w:t>Ease of Doing Business/ONDIPA NIPC Certification</w:t>
            </w:r>
          </w:p>
        </w:tc>
        <w:tc>
          <w:tcPr>
            <w:tcW w:w="466" w:type="pct"/>
            <w:tcBorders>
              <w:top w:val="single" w:sz="4" w:space="0" w:color="auto"/>
              <w:left w:val="single" w:sz="4" w:space="0" w:color="auto"/>
              <w:bottom w:val="single" w:sz="4" w:space="0" w:color="auto"/>
              <w:right w:val="single" w:sz="4" w:space="0" w:color="auto"/>
            </w:tcBorders>
            <w:shd w:val="clear" w:color="000000" w:fill="FDE9D9"/>
            <w:noWrap/>
            <w:vAlign w:val="center"/>
          </w:tcPr>
          <w:p w:rsidR="005E53A8" w:rsidRPr="005E53A8" w:rsidRDefault="005E53A8" w:rsidP="005E53A8">
            <w:pPr>
              <w:spacing w:after="0" w:line="240" w:lineRule="auto"/>
              <w:jc w:val="both"/>
              <w:rPr>
                <w:rFonts w:eastAsia="Times New Roman" w:cstheme="minorHAnsi"/>
                <w:color w:val="000000"/>
                <w:sz w:val="16"/>
                <w:szCs w:val="16"/>
              </w:rPr>
            </w:pPr>
            <w:r w:rsidRPr="005E53A8">
              <w:rPr>
                <w:rFonts w:ascii="Calibri" w:hAnsi="Calibri" w:cs="Calibri"/>
                <w:color w:val="000000"/>
                <w:sz w:val="16"/>
                <w:szCs w:val="16"/>
              </w:rPr>
              <w:t>42,000,000</w:t>
            </w:r>
          </w:p>
        </w:tc>
        <w:tc>
          <w:tcPr>
            <w:tcW w:w="447" w:type="pct"/>
            <w:tcBorders>
              <w:top w:val="single" w:sz="4" w:space="0" w:color="auto"/>
              <w:left w:val="nil"/>
              <w:bottom w:val="single" w:sz="4" w:space="0" w:color="auto"/>
              <w:right w:val="single" w:sz="4" w:space="0" w:color="auto"/>
            </w:tcBorders>
            <w:shd w:val="clear" w:color="000000" w:fill="FDE9D9"/>
            <w:noWrap/>
            <w:vAlign w:val="center"/>
          </w:tcPr>
          <w:p w:rsidR="005E53A8" w:rsidRPr="005E53A8" w:rsidRDefault="005E53A8" w:rsidP="005E53A8">
            <w:pPr>
              <w:spacing w:after="0" w:line="240" w:lineRule="auto"/>
              <w:jc w:val="both"/>
              <w:rPr>
                <w:rFonts w:eastAsia="Times New Roman" w:cstheme="minorHAnsi"/>
                <w:color w:val="000000"/>
                <w:sz w:val="16"/>
                <w:szCs w:val="16"/>
              </w:rPr>
            </w:pPr>
            <w:r w:rsidRPr="005E53A8">
              <w:rPr>
                <w:rFonts w:ascii="Calibri" w:hAnsi="Calibri" w:cs="Calibri"/>
                <w:color w:val="000000"/>
                <w:sz w:val="16"/>
                <w:szCs w:val="16"/>
              </w:rPr>
              <w:t>54,450,000</w:t>
            </w:r>
          </w:p>
        </w:tc>
        <w:tc>
          <w:tcPr>
            <w:tcW w:w="434" w:type="pct"/>
            <w:tcBorders>
              <w:top w:val="single" w:sz="4" w:space="0" w:color="auto"/>
              <w:left w:val="nil"/>
              <w:bottom w:val="single" w:sz="4" w:space="0" w:color="auto"/>
              <w:right w:val="single" w:sz="4" w:space="0" w:color="auto"/>
            </w:tcBorders>
            <w:shd w:val="clear" w:color="000000" w:fill="FDE9D9"/>
            <w:noWrap/>
            <w:vAlign w:val="center"/>
          </w:tcPr>
          <w:p w:rsidR="005E53A8" w:rsidRPr="005E53A8" w:rsidRDefault="005E53A8" w:rsidP="005E53A8">
            <w:pPr>
              <w:spacing w:after="0" w:line="240" w:lineRule="auto"/>
              <w:jc w:val="both"/>
              <w:rPr>
                <w:rFonts w:eastAsia="Times New Roman" w:cstheme="minorHAnsi"/>
                <w:color w:val="000000"/>
                <w:sz w:val="16"/>
                <w:szCs w:val="16"/>
              </w:rPr>
            </w:pPr>
            <w:r w:rsidRPr="005E53A8">
              <w:rPr>
                <w:rFonts w:ascii="Calibri" w:hAnsi="Calibri" w:cs="Calibri"/>
                <w:color w:val="000000"/>
                <w:sz w:val="16"/>
                <w:szCs w:val="16"/>
              </w:rPr>
              <w:t>65,945,000</w:t>
            </w:r>
          </w:p>
        </w:tc>
        <w:tc>
          <w:tcPr>
            <w:tcW w:w="403" w:type="pct"/>
            <w:shd w:val="clear" w:color="auto" w:fill="auto"/>
            <w:noWrap/>
          </w:tcPr>
          <w:p w:rsidR="005E53A8" w:rsidRPr="00DB1E0F" w:rsidRDefault="001F51B1" w:rsidP="005E53A8">
            <w:pPr>
              <w:spacing w:after="0" w:line="240" w:lineRule="auto"/>
              <w:jc w:val="both"/>
              <w:rPr>
                <w:rFonts w:eastAsia="Times New Roman" w:cstheme="minorHAnsi"/>
                <w:color w:val="000000"/>
                <w:sz w:val="16"/>
                <w:szCs w:val="16"/>
              </w:rPr>
            </w:pPr>
            <w:r>
              <w:rPr>
                <w:rFonts w:eastAsia="Times New Roman" w:cstheme="minorHAnsi"/>
                <w:color w:val="000000"/>
                <w:sz w:val="16"/>
                <w:szCs w:val="16"/>
              </w:rPr>
              <w:t>Number of Businesses established</w:t>
            </w:r>
          </w:p>
        </w:tc>
        <w:tc>
          <w:tcPr>
            <w:tcW w:w="456" w:type="pct"/>
            <w:shd w:val="clear" w:color="auto" w:fill="auto"/>
          </w:tcPr>
          <w:p w:rsidR="005E53A8" w:rsidRPr="00DB1E0F" w:rsidRDefault="005E53A8" w:rsidP="005E53A8">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Percentage </w:t>
            </w:r>
            <w:r w:rsidR="001F51B1">
              <w:rPr>
                <w:rFonts w:eastAsia="Times New Roman" w:cstheme="minorHAnsi"/>
                <w:color w:val="000000"/>
                <w:sz w:val="16"/>
                <w:szCs w:val="16"/>
              </w:rPr>
              <w:t>increase in businesses established</w:t>
            </w:r>
          </w:p>
        </w:tc>
        <w:tc>
          <w:tcPr>
            <w:tcW w:w="362" w:type="pct"/>
            <w:shd w:val="clear" w:color="auto" w:fill="auto"/>
            <w:noWrap/>
          </w:tcPr>
          <w:p w:rsidR="005E53A8" w:rsidRPr="00DB1E0F" w:rsidRDefault="005E53A8" w:rsidP="005E53A8">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5E53A8" w:rsidRPr="00DB1E0F" w:rsidRDefault="005E53A8" w:rsidP="005E53A8">
            <w:pPr>
              <w:spacing w:after="0" w:line="240" w:lineRule="auto"/>
              <w:jc w:val="both"/>
              <w:rPr>
                <w:rFonts w:eastAsia="Times New Roman" w:cstheme="minorHAnsi"/>
                <w:color w:val="000000"/>
                <w:sz w:val="16"/>
                <w:szCs w:val="16"/>
              </w:rPr>
            </w:pPr>
            <w:r>
              <w:rPr>
                <w:rFonts w:eastAsia="Times New Roman" w:cstheme="minorHAnsi"/>
                <w:color w:val="000000"/>
                <w:sz w:val="16"/>
                <w:szCs w:val="16"/>
              </w:rPr>
              <w:t>30</w:t>
            </w:r>
            <w:r w:rsidRPr="00DB1E0F">
              <w:rPr>
                <w:rFonts w:eastAsia="Times New Roman" w:cstheme="minorHAnsi"/>
                <w:color w:val="000000"/>
                <w:sz w:val="16"/>
                <w:szCs w:val="16"/>
              </w:rPr>
              <w:t>%</w:t>
            </w:r>
          </w:p>
        </w:tc>
        <w:tc>
          <w:tcPr>
            <w:tcW w:w="258" w:type="pct"/>
            <w:shd w:val="clear" w:color="auto" w:fill="auto"/>
            <w:noWrap/>
          </w:tcPr>
          <w:p w:rsidR="005E53A8" w:rsidRPr="00DB1E0F" w:rsidRDefault="005E53A8" w:rsidP="005E53A8">
            <w:pPr>
              <w:spacing w:after="0" w:line="240" w:lineRule="auto"/>
              <w:jc w:val="both"/>
              <w:rPr>
                <w:rFonts w:eastAsia="Times New Roman" w:cstheme="minorHAnsi"/>
                <w:color w:val="000000"/>
                <w:sz w:val="16"/>
                <w:szCs w:val="16"/>
              </w:rPr>
            </w:pPr>
            <w:r>
              <w:rPr>
                <w:rFonts w:eastAsia="Times New Roman" w:cstheme="minorHAnsi"/>
                <w:color w:val="000000"/>
                <w:sz w:val="16"/>
                <w:szCs w:val="16"/>
              </w:rPr>
              <w:t>30</w:t>
            </w:r>
            <w:r w:rsidRPr="00DB1E0F">
              <w:rPr>
                <w:rFonts w:eastAsia="Times New Roman" w:cstheme="minorHAnsi"/>
                <w:color w:val="000000"/>
                <w:sz w:val="16"/>
                <w:szCs w:val="16"/>
              </w:rPr>
              <w:t>%</w:t>
            </w:r>
          </w:p>
        </w:tc>
        <w:tc>
          <w:tcPr>
            <w:tcW w:w="259" w:type="pct"/>
            <w:shd w:val="clear" w:color="auto" w:fill="auto"/>
            <w:noWrap/>
          </w:tcPr>
          <w:p w:rsidR="005E53A8" w:rsidRPr="00DB1E0F" w:rsidRDefault="005E53A8" w:rsidP="005E53A8">
            <w:pPr>
              <w:spacing w:after="0" w:line="240" w:lineRule="auto"/>
              <w:jc w:val="both"/>
              <w:rPr>
                <w:rFonts w:eastAsia="Times New Roman" w:cstheme="minorHAnsi"/>
                <w:color w:val="000000"/>
                <w:sz w:val="16"/>
                <w:szCs w:val="16"/>
              </w:rPr>
            </w:pPr>
            <w:r>
              <w:rPr>
                <w:rFonts w:eastAsia="Times New Roman" w:cstheme="minorHAnsi"/>
                <w:color w:val="000000"/>
                <w:sz w:val="16"/>
                <w:szCs w:val="16"/>
              </w:rPr>
              <w:t>40</w:t>
            </w:r>
          </w:p>
        </w:tc>
        <w:tc>
          <w:tcPr>
            <w:tcW w:w="407" w:type="pct"/>
            <w:shd w:val="clear" w:color="auto" w:fill="auto"/>
          </w:tcPr>
          <w:p w:rsidR="005E53A8" w:rsidRPr="00DB1E0F" w:rsidRDefault="005E53A8" w:rsidP="005E53A8">
            <w:pPr>
              <w:jc w:val="both"/>
              <w:rPr>
                <w:rFonts w:eastAsia="Times New Roman" w:cstheme="minorHAnsi"/>
                <w:sz w:val="16"/>
                <w:szCs w:val="16"/>
              </w:rPr>
            </w:pPr>
            <w:r w:rsidRPr="00DB1E0F">
              <w:rPr>
                <w:rFonts w:eastAsia="Times New Roman" w:cstheme="minorHAnsi"/>
                <w:color w:val="000000"/>
                <w:sz w:val="16"/>
                <w:szCs w:val="16"/>
              </w:rPr>
              <w:t>ONDIPA</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Access to Reliable Public Financial Information</w:t>
            </w:r>
          </w:p>
        </w:tc>
        <w:tc>
          <w:tcPr>
            <w:tcW w:w="848" w:type="pct"/>
            <w:shd w:val="clear" w:color="auto" w:fill="auto"/>
            <w:noWrap/>
            <w:vAlign w:val="bottom"/>
          </w:tcPr>
          <w:p w:rsidR="00A7781C" w:rsidRPr="00DB1E0F" w:rsidRDefault="00ED0DE5" w:rsidP="00A7781C">
            <w:pPr>
              <w:spacing w:after="0" w:line="240" w:lineRule="auto"/>
              <w:jc w:val="both"/>
              <w:rPr>
                <w:rFonts w:eastAsia="Times New Roman" w:cstheme="minorHAnsi"/>
                <w:color w:val="000000"/>
                <w:sz w:val="16"/>
                <w:szCs w:val="16"/>
              </w:rPr>
            </w:pPr>
            <w:r w:rsidRPr="00ED0DE5">
              <w:rPr>
                <w:rFonts w:eastAsia="Times New Roman" w:cstheme="minorHAnsi"/>
                <w:color w:val="000000"/>
                <w:sz w:val="16"/>
                <w:szCs w:val="16"/>
              </w:rPr>
              <w:t>Survey, Research and Development in Collaboration with PPIMU</w:t>
            </w:r>
          </w:p>
        </w:tc>
        <w:tc>
          <w:tcPr>
            <w:tcW w:w="466" w:type="pct"/>
            <w:shd w:val="clear" w:color="auto" w:fill="auto"/>
            <w:noWrap/>
          </w:tcPr>
          <w:p w:rsidR="00ED0DE5" w:rsidRPr="00ED0DE5" w:rsidRDefault="00ED0DE5" w:rsidP="00ED0DE5">
            <w:pPr>
              <w:jc w:val="both"/>
              <w:rPr>
                <w:rFonts w:ascii="Calibri" w:hAnsi="Calibri" w:cs="Calibri"/>
                <w:color w:val="000000"/>
                <w:sz w:val="16"/>
                <w:szCs w:val="16"/>
              </w:rPr>
            </w:pPr>
            <w:r w:rsidRPr="00ED0DE5">
              <w:rPr>
                <w:rFonts w:ascii="Calibri" w:hAnsi="Calibri" w:cs="Calibri"/>
                <w:color w:val="000000"/>
                <w:sz w:val="16"/>
                <w:szCs w:val="16"/>
              </w:rPr>
              <w:t>24,000,000</w:t>
            </w:r>
          </w:p>
          <w:p w:rsidR="00A7781C" w:rsidRPr="00DB1E0F" w:rsidRDefault="00A7781C" w:rsidP="00A7781C">
            <w:pPr>
              <w:spacing w:after="0" w:line="240" w:lineRule="auto"/>
              <w:jc w:val="both"/>
              <w:rPr>
                <w:rFonts w:eastAsia="Times New Roman" w:cstheme="minorHAnsi"/>
                <w:color w:val="000000"/>
                <w:sz w:val="16"/>
                <w:szCs w:val="16"/>
              </w:rPr>
            </w:pPr>
          </w:p>
        </w:tc>
        <w:tc>
          <w:tcPr>
            <w:tcW w:w="447" w:type="pct"/>
            <w:shd w:val="clear" w:color="auto" w:fill="auto"/>
            <w:noWrap/>
          </w:tcPr>
          <w:p w:rsidR="00A7781C" w:rsidRPr="00DB1E0F" w:rsidRDefault="00ED0DE5" w:rsidP="00A7781C">
            <w:pPr>
              <w:spacing w:after="0" w:line="240" w:lineRule="auto"/>
              <w:jc w:val="both"/>
              <w:rPr>
                <w:rFonts w:eastAsia="Times New Roman" w:cstheme="minorHAnsi"/>
                <w:color w:val="000000"/>
                <w:sz w:val="16"/>
                <w:szCs w:val="16"/>
              </w:rPr>
            </w:pPr>
            <w:r>
              <w:rPr>
                <w:rFonts w:eastAsia="Times New Roman" w:cstheme="minorHAnsi"/>
                <w:color w:val="000000"/>
                <w:sz w:val="16"/>
                <w:szCs w:val="16"/>
              </w:rPr>
              <w:t>-</w:t>
            </w:r>
          </w:p>
        </w:tc>
        <w:tc>
          <w:tcPr>
            <w:tcW w:w="434" w:type="pct"/>
            <w:shd w:val="clear" w:color="auto" w:fill="auto"/>
            <w:noWrap/>
          </w:tcPr>
          <w:p w:rsidR="00A7781C" w:rsidRPr="00DB1E0F" w:rsidRDefault="00ED0DE5" w:rsidP="00A7781C">
            <w:pPr>
              <w:spacing w:after="0" w:line="240" w:lineRule="auto"/>
              <w:jc w:val="both"/>
              <w:rPr>
                <w:rFonts w:eastAsia="Times New Roman" w:cstheme="minorHAnsi"/>
                <w:color w:val="000000"/>
                <w:sz w:val="16"/>
                <w:szCs w:val="16"/>
              </w:rPr>
            </w:pPr>
            <w:r>
              <w:rPr>
                <w:rFonts w:eastAsia="Times New Roman" w:cstheme="minorHAnsi"/>
                <w:color w:val="000000"/>
                <w:sz w:val="16"/>
                <w:szCs w:val="16"/>
              </w:rPr>
              <w:t>-</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Statistical Publications produced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Statistical Publications produced</w:t>
            </w:r>
          </w:p>
        </w:tc>
        <w:tc>
          <w:tcPr>
            <w:tcW w:w="362" w:type="pct"/>
            <w:shd w:val="clear" w:color="auto" w:fill="auto"/>
            <w:noWrap/>
          </w:tcPr>
          <w:p w:rsidR="00A7781C" w:rsidRPr="00DB1E0F" w:rsidRDefault="00ED0DE5" w:rsidP="00A7781C">
            <w:pPr>
              <w:spacing w:after="0" w:line="240" w:lineRule="auto"/>
              <w:jc w:val="both"/>
              <w:rPr>
                <w:rFonts w:eastAsia="Times New Roman" w:cstheme="minorHAnsi"/>
                <w:color w:val="000000"/>
                <w:sz w:val="16"/>
                <w:szCs w:val="16"/>
              </w:rPr>
            </w:pPr>
            <w:r>
              <w:rPr>
                <w:rFonts w:eastAsia="Times New Roman" w:cstheme="minorHAnsi"/>
                <w:color w:val="000000"/>
                <w:sz w:val="16"/>
                <w:szCs w:val="16"/>
              </w:rPr>
              <w:t>0</w:t>
            </w:r>
          </w:p>
        </w:tc>
        <w:tc>
          <w:tcPr>
            <w:tcW w:w="259" w:type="pct"/>
            <w:shd w:val="clear" w:color="auto" w:fill="auto"/>
            <w:noWrap/>
          </w:tcPr>
          <w:p w:rsidR="00A7781C" w:rsidRPr="00DB1E0F" w:rsidRDefault="00ED0DE5" w:rsidP="00A7781C">
            <w:pPr>
              <w:spacing w:after="0" w:line="240" w:lineRule="auto"/>
              <w:jc w:val="both"/>
              <w:rPr>
                <w:rFonts w:eastAsia="Times New Roman" w:cstheme="minorHAnsi"/>
                <w:color w:val="000000"/>
                <w:sz w:val="16"/>
                <w:szCs w:val="16"/>
              </w:rPr>
            </w:pPr>
            <w:r>
              <w:rPr>
                <w:rFonts w:eastAsia="Times New Roman" w:cstheme="minorHAnsi"/>
                <w:color w:val="000000"/>
                <w:sz w:val="16"/>
                <w:szCs w:val="16"/>
              </w:rPr>
              <w:t>10</w:t>
            </w:r>
          </w:p>
        </w:tc>
        <w:tc>
          <w:tcPr>
            <w:tcW w:w="258" w:type="pct"/>
            <w:shd w:val="clear" w:color="auto" w:fill="auto"/>
            <w:noWrap/>
          </w:tcPr>
          <w:p w:rsidR="00A7781C" w:rsidRPr="00DB1E0F" w:rsidRDefault="00ED0DE5" w:rsidP="00A7781C">
            <w:pPr>
              <w:spacing w:after="0" w:line="240" w:lineRule="auto"/>
              <w:jc w:val="both"/>
              <w:rPr>
                <w:rFonts w:eastAsia="Times New Roman" w:cstheme="minorHAnsi"/>
                <w:color w:val="000000"/>
                <w:sz w:val="16"/>
                <w:szCs w:val="16"/>
              </w:rPr>
            </w:pPr>
            <w:r>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Bureau of Statistics</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vAlign w:val="bottom"/>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cstheme="minorHAnsi"/>
                <w:color w:val="000000"/>
                <w:sz w:val="16"/>
                <w:szCs w:val="16"/>
              </w:rPr>
              <w:t>Procurement of Hardware Component (System Maintenance and Installation Tools (MEPB)</w:t>
            </w:r>
          </w:p>
        </w:tc>
        <w:tc>
          <w:tcPr>
            <w:tcW w:w="466" w:type="pct"/>
            <w:shd w:val="clear" w:color="auto" w:fill="auto"/>
            <w:noWrap/>
          </w:tcPr>
          <w:p w:rsidR="00ED0DE5" w:rsidRPr="00ED0DE5" w:rsidRDefault="00ED0DE5" w:rsidP="00ED0DE5">
            <w:pPr>
              <w:jc w:val="both"/>
              <w:rPr>
                <w:rFonts w:ascii="Calibri" w:hAnsi="Calibri" w:cs="Calibri"/>
                <w:color w:val="000000"/>
                <w:sz w:val="16"/>
                <w:szCs w:val="16"/>
              </w:rPr>
            </w:pPr>
            <w:r w:rsidRPr="00ED0DE5">
              <w:rPr>
                <w:rFonts w:ascii="Calibri" w:hAnsi="Calibri" w:cs="Calibri"/>
                <w:color w:val="000000"/>
                <w:sz w:val="16"/>
                <w:szCs w:val="16"/>
              </w:rPr>
              <w:t>25,000,000</w:t>
            </w:r>
          </w:p>
          <w:p w:rsidR="00A7781C" w:rsidRPr="00DB1E0F" w:rsidRDefault="00A7781C" w:rsidP="00A7781C">
            <w:pPr>
              <w:spacing w:after="0" w:line="240" w:lineRule="auto"/>
              <w:jc w:val="both"/>
              <w:rPr>
                <w:rFonts w:eastAsia="Times New Roman" w:cstheme="minorHAnsi"/>
                <w:color w:val="000000"/>
                <w:sz w:val="16"/>
                <w:szCs w:val="16"/>
              </w:rPr>
            </w:pPr>
          </w:p>
        </w:tc>
        <w:tc>
          <w:tcPr>
            <w:tcW w:w="447" w:type="pct"/>
            <w:shd w:val="clear" w:color="auto" w:fill="auto"/>
            <w:noWrap/>
          </w:tcPr>
          <w:p w:rsidR="00A7781C" w:rsidRPr="00DB1E0F" w:rsidRDefault="00ED0DE5" w:rsidP="00A7781C">
            <w:pPr>
              <w:spacing w:after="0" w:line="240" w:lineRule="auto"/>
              <w:jc w:val="both"/>
              <w:rPr>
                <w:rFonts w:eastAsia="Times New Roman" w:cstheme="minorHAnsi"/>
                <w:color w:val="000000"/>
                <w:sz w:val="16"/>
                <w:szCs w:val="16"/>
              </w:rPr>
            </w:pPr>
            <w:r>
              <w:rPr>
                <w:rFonts w:eastAsia="Times New Roman" w:cstheme="minorHAnsi"/>
                <w:color w:val="000000"/>
                <w:sz w:val="16"/>
                <w:szCs w:val="16"/>
              </w:rPr>
              <w:t>-</w:t>
            </w:r>
          </w:p>
        </w:tc>
        <w:tc>
          <w:tcPr>
            <w:tcW w:w="434" w:type="pct"/>
            <w:shd w:val="clear" w:color="auto" w:fill="auto"/>
            <w:noWrap/>
          </w:tcPr>
          <w:p w:rsidR="00A7781C" w:rsidRPr="00DB1E0F" w:rsidRDefault="00ED0DE5" w:rsidP="00A7781C">
            <w:pPr>
              <w:spacing w:after="0" w:line="240" w:lineRule="auto"/>
              <w:jc w:val="both"/>
              <w:rPr>
                <w:rFonts w:eastAsia="Times New Roman" w:cstheme="minorHAnsi"/>
                <w:color w:val="000000"/>
                <w:sz w:val="16"/>
                <w:szCs w:val="16"/>
              </w:rPr>
            </w:pPr>
            <w:r>
              <w:rPr>
                <w:rFonts w:eastAsia="Times New Roman" w:cstheme="minorHAnsi"/>
                <w:color w:val="000000"/>
                <w:sz w:val="16"/>
                <w:szCs w:val="16"/>
              </w:rPr>
              <w:t>-</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MEPB</w:t>
            </w:r>
          </w:p>
        </w:tc>
      </w:tr>
      <w:tr w:rsidR="0062394D" w:rsidRPr="00DB1E0F" w:rsidTr="00EE42DC">
        <w:trPr>
          <w:trHeight w:val="315"/>
        </w:trPr>
        <w:tc>
          <w:tcPr>
            <w:tcW w:w="401" w:type="pct"/>
            <w:vAlign w:val="center"/>
          </w:tcPr>
          <w:p w:rsidR="0062394D" w:rsidRPr="00DB1E0F" w:rsidRDefault="0062394D" w:rsidP="0062394D">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vAlign w:val="bottom"/>
          </w:tcPr>
          <w:p w:rsidR="0062394D" w:rsidRPr="00DB1E0F" w:rsidRDefault="0062394D" w:rsidP="0062394D">
            <w:pPr>
              <w:spacing w:after="0" w:line="240" w:lineRule="auto"/>
              <w:jc w:val="both"/>
              <w:rPr>
                <w:rFonts w:eastAsia="Times New Roman" w:cstheme="minorHAnsi"/>
                <w:color w:val="000000"/>
                <w:sz w:val="16"/>
                <w:szCs w:val="16"/>
              </w:rPr>
            </w:pPr>
            <w:r w:rsidRPr="00DB1E0F">
              <w:rPr>
                <w:rFonts w:cstheme="minorHAnsi"/>
                <w:color w:val="000000"/>
                <w:sz w:val="16"/>
                <w:szCs w:val="16"/>
              </w:rPr>
              <w:t>Procurement of Software Development Kits, Antivirus and others (MEPB)</w:t>
            </w:r>
          </w:p>
        </w:tc>
        <w:tc>
          <w:tcPr>
            <w:tcW w:w="466" w:type="pct"/>
            <w:shd w:val="clear" w:color="auto" w:fill="auto"/>
            <w:noWrap/>
            <w:vAlign w:val="center"/>
          </w:tcPr>
          <w:p w:rsidR="0062394D" w:rsidRPr="0062394D" w:rsidRDefault="0062394D" w:rsidP="0062394D">
            <w:pPr>
              <w:spacing w:after="0" w:line="240" w:lineRule="auto"/>
              <w:jc w:val="both"/>
              <w:rPr>
                <w:rFonts w:eastAsia="Times New Roman" w:cstheme="minorHAnsi"/>
                <w:color w:val="000000"/>
                <w:sz w:val="16"/>
                <w:szCs w:val="16"/>
              </w:rPr>
            </w:pPr>
            <w:r w:rsidRPr="0062394D">
              <w:rPr>
                <w:rFonts w:ascii="Calibri" w:hAnsi="Calibri" w:cs="Calibri"/>
                <w:color w:val="000000"/>
                <w:sz w:val="16"/>
                <w:szCs w:val="16"/>
              </w:rPr>
              <w:t>450,000</w:t>
            </w:r>
          </w:p>
        </w:tc>
        <w:tc>
          <w:tcPr>
            <w:tcW w:w="447" w:type="pct"/>
            <w:shd w:val="clear" w:color="auto" w:fill="auto"/>
            <w:noWrap/>
            <w:vAlign w:val="center"/>
          </w:tcPr>
          <w:p w:rsidR="0062394D" w:rsidRPr="0062394D" w:rsidRDefault="0062394D" w:rsidP="0062394D">
            <w:pPr>
              <w:spacing w:after="0" w:line="240" w:lineRule="auto"/>
              <w:jc w:val="both"/>
              <w:rPr>
                <w:rFonts w:eastAsia="Times New Roman" w:cstheme="minorHAnsi"/>
                <w:color w:val="000000"/>
                <w:sz w:val="16"/>
                <w:szCs w:val="16"/>
              </w:rPr>
            </w:pPr>
            <w:r w:rsidRPr="0062394D">
              <w:rPr>
                <w:rFonts w:ascii="Calibri" w:hAnsi="Calibri" w:cs="Calibri"/>
                <w:color w:val="000000"/>
                <w:sz w:val="16"/>
                <w:szCs w:val="16"/>
              </w:rPr>
              <w:t>495,000</w:t>
            </w:r>
          </w:p>
        </w:tc>
        <w:tc>
          <w:tcPr>
            <w:tcW w:w="434" w:type="pct"/>
            <w:shd w:val="clear" w:color="auto" w:fill="auto"/>
            <w:noWrap/>
            <w:vAlign w:val="center"/>
          </w:tcPr>
          <w:p w:rsidR="0062394D" w:rsidRPr="0062394D" w:rsidRDefault="0062394D" w:rsidP="0062394D">
            <w:pPr>
              <w:spacing w:after="0" w:line="240" w:lineRule="auto"/>
              <w:jc w:val="both"/>
              <w:rPr>
                <w:rFonts w:eastAsia="Times New Roman" w:cstheme="minorHAnsi"/>
                <w:color w:val="000000"/>
                <w:sz w:val="16"/>
                <w:szCs w:val="16"/>
              </w:rPr>
            </w:pPr>
            <w:r w:rsidRPr="0062394D">
              <w:rPr>
                <w:rFonts w:ascii="Calibri" w:hAnsi="Calibri" w:cs="Calibri"/>
                <w:color w:val="000000"/>
                <w:sz w:val="16"/>
                <w:szCs w:val="16"/>
              </w:rPr>
              <w:t>544,500</w:t>
            </w:r>
          </w:p>
        </w:tc>
        <w:tc>
          <w:tcPr>
            <w:tcW w:w="403" w:type="pct"/>
            <w:shd w:val="clear" w:color="auto" w:fill="auto"/>
            <w:noWrap/>
          </w:tcPr>
          <w:p w:rsidR="0062394D" w:rsidRPr="00DB1E0F" w:rsidRDefault="0062394D" w:rsidP="0062394D">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Hardware Components procured</w:t>
            </w:r>
          </w:p>
        </w:tc>
        <w:tc>
          <w:tcPr>
            <w:tcW w:w="456" w:type="pct"/>
            <w:shd w:val="clear" w:color="auto" w:fill="auto"/>
          </w:tcPr>
          <w:p w:rsidR="0062394D" w:rsidRPr="00DB1E0F" w:rsidRDefault="0062394D" w:rsidP="0062394D">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hardware component procured</w:t>
            </w:r>
          </w:p>
        </w:tc>
        <w:tc>
          <w:tcPr>
            <w:tcW w:w="362" w:type="pct"/>
            <w:shd w:val="clear" w:color="auto" w:fill="auto"/>
            <w:noWrap/>
          </w:tcPr>
          <w:p w:rsidR="0062394D" w:rsidRPr="00DB1E0F" w:rsidRDefault="0062394D" w:rsidP="0062394D">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w:t>
            </w:r>
          </w:p>
        </w:tc>
        <w:tc>
          <w:tcPr>
            <w:tcW w:w="259" w:type="pct"/>
            <w:shd w:val="clear" w:color="auto" w:fill="auto"/>
            <w:noWrap/>
          </w:tcPr>
          <w:p w:rsidR="0062394D" w:rsidRPr="00DB1E0F" w:rsidRDefault="0062394D" w:rsidP="0062394D">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w:t>
            </w:r>
          </w:p>
        </w:tc>
        <w:tc>
          <w:tcPr>
            <w:tcW w:w="258" w:type="pct"/>
            <w:shd w:val="clear" w:color="auto" w:fill="auto"/>
            <w:noWrap/>
          </w:tcPr>
          <w:p w:rsidR="0062394D" w:rsidRPr="00DB1E0F" w:rsidRDefault="0062394D" w:rsidP="0062394D">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9</w:t>
            </w:r>
          </w:p>
        </w:tc>
        <w:tc>
          <w:tcPr>
            <w:tcW w:w="259" w:type="pct"/>
            <w:shd w:val="clear" w:color="auto" w:fill="auto"/>
            <w:noWrap/>
          </w:tcPr>
          <w:p w:rsidR="0062394D" w:rsidRPr="00DB1E0F" w:rsidRDefault="0062394D" w:rsidP="0062394D">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12</w:t>
            </w:r>
          </w:p>
        </w:tc>
        <w:tc>
          <w:tcPr>
            <w:tcW w:w="407" w:type="pct"/>
            <w:shd w:val="clear" w:color="auto" w:fill="auto"/>
          </w:tcPr>
          <w:p w:rsidR="0062394D" w:rsidRPr="00DB1E0F" w:rsidRDefault="0062394D" w:rsidP="0062394D">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MEPB</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Renovation of Auditor General's Area Office, Alagbaka, Akure (SAG)</w:t>
            </w:r>
          </w:p>
        </w:tc>
        <w:tc>
          <w:tcPr>
            <w:tcW w:w="466" w:type="pct"/>
            <w:shd w:val="clear" w:color="auto" w:fill="auto"/>
            <w:noWrap/>
          </w:tcPr>
          <w:p w:rsidR="00E30C64" w:rsidRPr="00E30C64" w:rsidRDefault="00E30C64" w:rsidP="00E30C64">
            <w:pPr>
              <w:jc w:val="both"/>
              <w:rPr>
                <w:rFonts w:ascii="Calibri" w:hAnsi="Calibri" w:cs="Calibri"/>
                <w:color w:val="000000"/>
                <w:sz w:val="16"/>
                <w:szCs w:val="16"/>
              </w:rPr>
            </w:pPr>
            <w:r w:rsidRPr="00E30C64">
              <w:rPr>
                <w:rFonts w:ascii="Calibri" w:hAnsi="Calibri" w:cs="Calibri"/>
                <w:color w:val="000000"/>
                <w:sz w:val="16"/>
                <w:szCs w:val="16"/>
              </w:rPr>
              <w:t>13,300,000</w:t>
            </w:r>
          </w:p>
          <w:p w:rsidR="00A7781C" w:rsidRPr="00DB1E0F" w:rsidRDefault="00A7781C" w:rsidP="00A7781C">
            <w:pPr>
              <w:spacing w:after="0" w:line="240" w:lineRule="auto"/>
              <w:jc w:val="both"/>
              <w:rPr>
                <w:rFonts w:eastAsia="Times New Roman" w:cstheme="minorHAnsi"/>
                <w:color w:val="000000"/>
                <w:sz w:val="16"/>
                <w:szCs w:val="16"/>
              </w:rPr>
            </w:pP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Auditor General's Area Office, Alagbaka, Akure renovated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Percentage of Completion</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259" w:type="pct"/>
            <w:shd w:val="clear" w:color="auto" w:fill="auto"/>
            <w:noWrap/>
          </w:tcPr>
          <w:p w:rsidR="00A7781C" w:rsidRPr="00DB1E0F" w:rsidRDefault="00E30C64" w:rsidP="00A7781C">
            <w:pPr>
              <w:spacing w:after="0" w:line="240" w:lineRule="auto"/>
              <w:jc w:val="both"/>
              <w:rPr>
                <w:rFonts w:eastAsia="Times New Roman" w:cstheme="minorHAnsi"/>
                <w:color w:val="000000"/>
                <w:sz w:val="16"/>
                <w:szCs w:val="16"/>
              </w:rPr>
            </w:pPr>
            <w:r>
              <w:rPr>
                <w:rFonts w:eastAsia="Times New Roman" w:cstheme="minorHAnsi"/>
                <w:color w:val="000000"/>
                <w:sz w:val="16"/>
                <w:szCs w:val="16"/>
              </w:rPr>
              <w:t>10</w:t>
            </w:r>
            <w:r w:rsidR="00A7781C" w:rsidRPr="00DB1E0F">
              <w:rPr>
                <w:rFonts w:eastAsia="Times New Roman" w:cstheme="minorHAnsi"/>
                <w:color w:val="000000"/>
                <w:sz w:val="16"/>
                <w:szCs w:val="16"/>
              </w:rPr>
              <w:t>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State Auditor General</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Renovation of Offices (Hon. Commissioner, Perm Sec,Directors of MEP&amp;B</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550,000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605,000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Offices of Hon. Commissioner, Perm Sec, and Directors Renovated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Percentage of Completion</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75%</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MEPB</w:t>
            </w:r>
          </w:p>
        </w:tc>
      </w:tr>
      <w:tr w:rsidR="00431981" w:rsidRPr="00DB1E0F" w:rsidTr="00EE42DC">
        <w:trPr>
          <w:trHeight w:val="315"/>
        </w:trPr>
        <w:tc>
          <w:tcPr>
            <w:tcW w:w="401" w:type="pct"/>
            <w:vAlign w:val="center"/>
          </w:tcPr>
          <w:p w:rsidR="00431981" w:rsidRPr="00DB1E0F" w:rsidRDefault="00431981" w:rsidP="00A7781C">
            <w:pPr>
              <w:spacing w:after="0" w:line="240" w:lineRule="auto"/>
              <w:jc w:val="both"/>
              <w:rPr>
                <w:rFonts w:eastAsia="Times New Roman" w:cstheme="minorHAnsi"/>
                <w:color w:val="000000"/>
                <w:sz w:val="16"/>
                <w:szCs w:val="16"/>
              </w:rPr>
            </w:pPr>
          </w:p>
        </w:tc>
        <w:tc>
          <w:tcPr>
            <w:tcW w:w="848" w:type="pct"/>
            <w:shd w:val="clear" w:color="auto" w:fill="auto"/>
            <w:noWrap/>
          </w:tcPr>
          <w:p w:rsidR="00431981" w:rsidRPr="00DB1E0F" w:rsidRDefault="00431981"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UNICEF Supported Programmes (MEPB)</w:t>
            </w:r>
          </w:p>
        </w:tc>
        <w:tc>
          <w:tcPr>
            <w:tcW w:w="466" w:type="pct"/>
            <w:shd w:val="clear" w:color="auto" w:fill="auto"/>
            <w:noWrap/>
            <w:vAlign w:val="center"/>
          </w:tcPr>
          <w:p w:rsidR="00431981" w:rsidRPr="00431981" w:rsidRDefault="00431981" w:rsidP="00431981">
            <w:pPr>
              <w:rPr>
                <w:rFonts w:ascii="Calibri" w:hAnsi="Calibri" w:cs="Calibri"/>
                <w:color w:val="000000"/>
                <w:sz w:val="16"/>
                <w:szCs w:val="16"/>
              </w:rPr>
            </w:pPr>
            <w:r w:rsidRPr="00431981">
              <w:rPr>
                <w:rFonts w:ascii="Calibri" w:hAnsi="Calibri" w:cs="Calibri"/>
                <w:color w:val="000000"/>
                <w:sz w:val="16"/>
                <w:szCs w:val="16"/>
              </w:rPr>
              <w:t>5,000,000</w:t>
            </w:r>
          </w:p>
        </w:tc>
        <w:tc>
          <w:tcPr>
            <w:tcW w:w="447" w:type="pct"/>
            <w:shd w:val="clear" w:color="auto" w:fill="auto"/>
            <w:noWrap/>
            <w:vAlign w:val="center"/>
          </w:tcPr>
          <w:p w:rsidR="00431981" w:rsidRPr="00431981" w:rsidRDefault="00431981" w:rsidP="00431981">
            <w:pPr>
              <w:rPr>
                <w:rFonts w:ascii="Calibri" w:hAnsi="Calibri" w:cs="Calibri"/>
                <w:color w:val="000000"/>
                <w:sz w:val="16"/>
                <w:szCs w:val="16"/>
              </w:rPr>
            </w:pPr>
            <w:r w:rsidRPr="00431981">
              <w:rPr>
                <w:rFonts w:ascii="Calibri" w:hAnsi="Calibri" w:cs="Calibri"/>
                <w:color w:val="000000"/>
                <w:sz w:val="16"/>
                <w:szCs w:val="16"/>
              </w:rPr>
              <w:t>5,500,000</w:t>
            </w:r>
          </w:p>
        </w:tc>
        <w:tc>
          <w:tcPr>
            <w:tcW w:w="434" w:type="pct"/>
            <w:shd w:val="clear" w:color="auto" w:fill="auto"/>
            <w:noWrap/>
            <w:vAlign w:val="center"/>
          </w:tcPr>
          <w:p w:rsidR="00431981" w:rsidRPr="00431981" w:rsidRDefault="00431981" w:rsidP="00431981">
            <w:pPr>
              <w:rPr>
                <w:rFonts w:ascii="Calibri" w:hAnsi="Calibri" w:cs="Calibri"/>
                <w:color w:val="000000"/>
                <w:sz w:val="16"/>
                <w:szCs w:val="16"/>
              </w:rPr>
            </w:pPr>
            <w:r w:rsidRPr="00431981">
              <w:rPr>
                <w:rFonts w:ascii="Calibri" w:hAnsi="Calibri" w:cs="Calibri"/>
                <w:color w:val="000000"/>
                <w:sz w:val="16"/>
                <w:szCs w:val="16"/>
              </w:rPr>
              <w:t>6,050,000</w:t>
            </w:r>
          </w:p>
        </w:tc>
        <w:tc>
          <w:tcPr>
            <w:tcW w:w="403" w:type="pct"/>
            <w:shd w:val="clear" w:color="auto" w:fill="auto"/>
            <w:noWrap/>
          </w:tcPr>
          <w:p w:rsidR="00431981" w:rsidRPr="00DB1E0F" w:rsidRDefault="00431981" w:rsidP="00A7781C">
            <w:pPr>
              <w:spacing w:after="0" w:line="240" w:lineRule="auto"/>
              <w:jc w:val="both"/>
              <w:rPr>
                <w:rFonts w:eastAsia="Times New Roman" w:cstheme="minorHAnsi"/>
                <w:color w:val="000000"/>
                <w:sz w:val="16"/>
                <w:szCs w:val="16"/>
              </w:rPr>
            </w:pPr>
          </w:p>
        </w:tc>
        <w:tc>
          <w:tcPr>
            <w:tcW w:w="456" w:type="pct"/>
            <w:shd w:val="clear" w:color="auto" w:fill="auto"/>
          </w:tcPr>
          <w:p w:rsidR="00431981" w:rsidRPr="00DB1E0F" w:rsidRDefault="00431981" w:rsidP="00A7781C">
            <w:pPr>
              <w:spacing w:after="0" w:line="240" w:lineRule="auto"/>
              <w:jc w:val="both"/>
              <w:rPr>
                <w:rFonts w:eastAsia="Times New Roman" w:cstheme="minorHAnsi"/>
                <w:color w:val="000000"/>
                <w:sz w:val="16"/>
                <w:szCs w:val="16"/>
              </w:rPr>
            </w:pPr>
          </w:p>
        </w:tc>
        <w:tc>
          <w:tcPr>
            <w:tcW w:w="362" w:type="pct"/>
            <w:shd w:val="clear" w:color="auto" w:fill="auto"/>
            <w:noWrap/>
          </w:tcPr>
          <w:p w:rsidR="00431981" w:rsidRPr="00DB1E0F" w:rsidRDefault="00431981" w:rsidP="00A7781C">
            <w:pPr>
              <w:spacing w:after="0" w:line="240" w:lineRule="auto"/>
              <w:jc w:val="both"/>
              <w:rPr>
                <w:rFonts w:eastAsia="Times New Roman" w:cstheme="minorHAnsi"/>
                <w:color w:val="000000"/>
                <w:sz w:val="16"/>
                <w:szCs w:val="16"/>
              </w:rPr>
            </w:pPr>
          </w:p>
        </w:tc>
        <w:tc>
          <w:tcPr>
            <w:tcW w:w="259" w:type="pct"/>
            <w:shd w:val="clear" w:color="auto" w:fill="auto"/>
            <w:noWrap/>
          </w:tcPr>
          <w:p w:rsidR="00431981" w:rsidRPr="00DB1E0F" w:rsidRDefault="00431981" w:rsidP="00A7781C">
            <w:pPr>
              <w:spacing w:after="0" w:line="240" w:lineRule="auto"/>
              <w:jc w:val="both"/>
              <w:rPr>
                <w:rFonts w:eastAsia="Times New Roman" w:cstheme="minorHAnsi"/>
                <w:color w:val="000000"/>
                <w:sz w:val="16"/>
                <w:szCs w:val="16"/>
              </w:rPr>
            </w:pPr>
          </w:p>
        </w:tc>
        <w:tc>
          <w:tcPr>
            <w:tcW w:w="258" w:type="pct"/>
            <w:shd w:val="clear" w:color="auto" w:fill="auto"/>
            <w:noWrap/>
          </w:tcPr>
          <w:p w:rsidR="00431981" w:rsidRPr="00DB1E0F" w:rsidRDefault="00431981" w:rsidP="00A7781C">
            <w:pPr>
              <w:spacing w:after="0" w:line="240" w:lineRule="auto"/>
              <w:jc w:val="both"/>
              <w:rPr>
                <w:rFonts w:eastAsia="Times New Roman" w:cstheme="minorHAnsi"/>
                <w:color w:val="000000"/>
                <w:sz w:val="16"/>
                <w:szCs w:val="16"/>
              </w:rPr>
            </w:pPr>
          </w:p>
        </w:tc>
        <w:tc>
          <w:tcPr>
            <w:tcW w:w="259" w:type="pct"/>
            <w:shd w:val="clear" w:color="auto" w:fill="auto"/>
            <w:noWrap/>
          </w:tcPr>
          <w:p w:rsidR="00431981" w:rsidRPr="00DB1E0F" w:rsidRDefault="00431981" w:rsidP="00A7781C">
            <w:pPr>
              <w:spacing w:after="0" w:line="240" w:lineRule="auto"/>
              <w:jc w:val="both"/>
              <w:rPr>
                <w:rFonts w:eastAsia="Times New Roman" w:cstheme="minorHAnsi"/>
                <w:color w:val="000000"/>
                <w:sz w:val="16"/>
                <w:szCs w:val="16"/>
              </w:rPr>
            </w:pPr>
          </w:p>
        </w:tc>
        <w:tc>
          <w:tcPr>
            <w:tcW w:w="407" w:type="pct"/>
            <w:shd w:val="clear" w:color="auto" w:fill="auto"/>
          </w:tcPr>
          <w:p w:rsidR="00431981" w:rsidRPr="00DB1E0F" w:rsidRDefault="00431981" w:rsidP="00A7781C">
            <w:pPr>
              <w:spacing w:after="0" w:line="240" w:lineRule="auto"/>
              <w:jc w:val="both"/>
              <w:rPr>
                <w:rFonts w:eastAsia="Times New Roman" w:cstheme="minorHAnsi"/>
                <w:color w:val="000000"/>
                <w:sz w:val="16"/>
                <w:szCs w:val="16"/>
              </w:rPr>
            </w:pP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Replacement of Wooden Doors and Windows Frames and Tiling of  10 Offices in the Ministry of Finance and Debt Management Department</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Wooden Doors and Windows Frames replaced/ 10 </w:t>
            </w:r>
            <w:r w:rsidRPr="00DB1E0F">
              <w:rPr>
                <w:rFonts w:eastAsia="Times New Roman" w:cstheme="minorHAnsi"/>
                <w:color w:val="000000"/>
                <w:sz w:val="16"/>
                <w:szCs w:val="16"/>
              </w:rPr>
              <w:lastRenderedPageBreak/>
              <w:t>Offices tiled in MoF/DMD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 xml:space="preserve">Number of Wooden Doors and window Frames Replaced and </w:t>
            </w:r>
            <w:r w:rsidRPr="00DB1E0F">
              <w:rPr>
                <w:rFonts w:eastAsia="Times New Roman" w:cstheme="minorHAnsi"/>
                <w:color w:val="000000"/>
                <w:sz w:val="16"/>
                <w:szCs w:val="16"/>
              </w:rPr>
              <w:lastRenderedPageBreak/>
              <w:t>Offices tiled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Finance/DMD</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Refurbishment and Maintenance of 5 Vehicles and Office Equipment in Accountant –General Office</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1,200,000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5 Vehicles refurbished and Office equipment maintained in AG’s Office  </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Vehicles refurbished and Office equipment maintained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Construction of Treasury Gate, Gate House, Car Parks and Landscaping of SIFMIS ICT Training Centre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Treasury Gate, Gate House, Car Parks constructedand SIFMIS ICT Training Centre landscaped in AG’s </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Percentage of Completion</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Budget Performance</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Acquisition of 10 ICT equipment for the Implementation of IPSAS and Provision of (Phase II) Internet Network Facility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10 ICT equipment for the Implementation of IPSAS acquired/(Phase II) Internet Network Facility provided </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ICT equipment acquired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Fumigation of the Treasury Department and 19 TCOs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370,000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407,000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470,000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Treasury Department and 19 TCOs  Fumigated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Offices Fumigated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7</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7</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Accountant-General</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Renovation of TCOs in Fourteen (14) LGAs of the State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3,500,000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3,200,000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3,300,000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14 TCOsrenovated in Fourteen (14) LGAs</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Offices renovated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Accountant-General</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Construction of Treasury House/Project Financial Mangement Unit Building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Treasury House/Project Financial </w:t>
            </w:r>
            <w:r w:rsidRPr="00DB1E0F">
              <w:rPr>
                <w:rFonts w:eastAsia="Times New Roman" w:cstheme="minorHAnsi"/>
                <w:color w:val="000000"/>
                <w:sz w:val="16"/>
                <w:szCs w:val="16"/>
              </w:rPr>
              <w:lastRenderedPageBreak/>
              <w:t>Mangement Unit Building Constructed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Percentage of Completion</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80%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Accountant-General</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Construction of Six (6) Nos of Treasury Cash Offices (TCOs) in the Three Senatorial Districts</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Six (6) Treasury Cash Offices constructed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TCOs constructed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Accountant-General</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Access to Relaible Public Financial Information</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Renovation of  Statistician General's Office (SBS)</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3,700,000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2,750,000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3,025,000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State Statistician General's Office Renovated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Percentage of Completion</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65%</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Bureau of Statistics</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Renovation of Auditor General's Office, Okitipupa (SAG)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2,500,000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2,800,000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3,100,000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Auditor General's Office renovated  at Okitipupa</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Percentage of Completion</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70%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State Auditor General’s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RENOVATION OF NEWLY ALLOCATED OFFICE ACCOMMODATION (AGLG)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3,200,000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New Auditor General for Local Government Office Renovated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Percentage of Completion</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80%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Auditor General for Local Government s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Repairs in Micro Credit 18 Area Offices (MCA)</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2,500,000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18 Micro Credit  Area Offices renovated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Percentage of Completion</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55%</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45%</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Micro Credit Agency</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Media Equipment (MEPB)</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550,000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605,000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 Media Equipment for MEPB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equipment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Economic Planning and Budget</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Office/ 10  ICT Equipment for Ministry of Finance</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 ICT Equipment for Ministry of Finance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Equipment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Finance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15 Office Furniture and Fittings for  Ministry of Finance</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15 Office Furniture and Fittings for  Ministry </w:t>
            </w:r>
            <w:r w:rsidRPr="00DB1E0F">
              <w:rPr>
                <w:rFonts w:eastAsia="Times New Roman" w:cstheme="minorHAnsi"/>
                <w:color w:val="000000"/>
                <w:sz w:val="16"/>
                <w:szCs w:val="16"/>
              </w:rPr>
              <w:lastRenderedPageBreak/>
              <w:t>of Finance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Number of Furniture and fittings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Finance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Improved Access to Reliable Public Financial Information</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Printing of Accounts Documents (PE Cards, Vouchers, Bank Schedules) for Ministry of Finance</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5,350,000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Accounts Documents and  Vouchers, printed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documents printed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Finance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Access to Reliable Public Financial Information</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First Pay Biometrics Solution for all Workers State-wide.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1,849,000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2,033,000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2,237,000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Workers Biometric captured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Number of staff with biometric captured on </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15000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30,000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35000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General’s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Continuous Capacity Building &amp; ICT Training on SIFMIS Project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11,000,000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12,100,000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Capacity Building &amp; ICT Training on SIFMIS Project</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Staff trained on Sifmis project</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General’s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Annual Maintenance of SIFMIS Hardware and Software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1,849,000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2,033,000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2,237,290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SIFMIS Hardware and Software Accountant-General maintained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Hardware and Software maintained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General’s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Human Capital Development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6,000,000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Human Capital</w:t>
            </w:r>
          </w:p>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Developed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Staff Trained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General’s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GUBABI Security Safes (50 Nos)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3,070,000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4,060,000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4,470,000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GUBABI Security Safes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GUBABI Security Safes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General’s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Office Equipment/ICT (DMD)</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Office Equipment/ICT for Debt Management Department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Office/ ICT Equipment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25</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Debt Management Department</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Human Capital Development (DMD)</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Human Capital</w:t>
            </w:r>
          </w:p>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Developed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Staff Trained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Debt Management Department</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2 Despatch Motorcycle (DMD)</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Despatch Motorcycle for Debt Management Department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Despatch Motorcycles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Debt Management Department</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Office Equipment (SBS)</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850,000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1,250,000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Office Equipment for State Bureau of Statistics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Equipment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12</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State  Bureau of Statistics</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Refurbishment And Maintenance Of Vehicles (AGLG)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Vehicles Refurbished and Maintained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Vehicles Refurbished and Maintained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Auditor General for Local Government</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Two Laptops with Printers (AGLG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 Laptops with Printers for Auditor General for Local Government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Laptops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Auditor General for Local Government</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Access to Reliable Public Financial Information</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Loan Recovery (MCA)</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3,630,000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3,993,000</w:t>
            </w:r>
          </w:p>
          <w:p w:rsidR="00A7781C" w:rsidRPr="00DB1E0F" w:rsidRDefault="00A7781C" w:rsidP="00A7781C">
            <w:pPr>
              <w:spacing w:after="0" w:line="240" w:lineRule="auto"/>
              <w:jc w:val="both"/>
              <w:rPr>
                <w:rFonts w:eastAsia="Times New Roman" w:cstheme="minorHAnsi"/>
                <w:color w:val="000000"/>
                <w:sz w:val="16"/>
                <w:szCs w:val="16"/>
              </w:rPr>
            </w:pP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Amount of Loan recovered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Amount of Loan recovered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12,000,000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11,500,000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13,000,000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Micro credit Agency</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Office Equipment (MCA)</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1,250,000</w:t>
            </w:r>
          </w:p>
          <w:p w:rsidR="00A7781C" w:rsidRPr="00DB1E0F" w:rsidRDefault="00A7781C" w:rsidP="00A7781C">
            <w:pPr>
              <w:spacing w:after="0" w:line="240" w:lineRule="auto"/>
              <w:jc w:val="both"/>
              <w:rPr>
                <w:rFonts w:eastAsia="Times New Roman" w:cstheme="minorHAnsi"/>
                <w:color w:val="000000"/>
                <w:sz w:val="16"/>
                <w:szCs w:val="16"/>
              </w:rPr>
            </w:pP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Office Equipment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Equipment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2 5</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Commerce and Industry</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Budget Performance</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Deployment of ICT Facility in the Ministry of Economic Planning and Budget (MEPB)</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1,849,000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2,033,900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2,237,000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ICT Facility in the Ministry of Economic Planning and Budget (MEPB) deployed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equipment deployed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Economic Planning and Budget</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Improved Business </w:t>
            </w:r>
            <w:r w:rsidRPr="00DB1E0F">
              <w:rPr>
                <w:rFonts w:eastAsia="Times New Roman" w:cstheme="minorHAnsi"/>
                <w:color w:val="000000"/>
                <w:sz w:val="16"/>
                <w:szCs w:val="16"/>
              </w:rPr>
              <w:lastRenderedPageBreak/>
              <w:t>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Purchase of Office Furniture and Fittings (MEPB)</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Office Furniture </w:t>
            </w:r>
            <w:r w:rsidRPr="00DB1E0F">
              <w:rPr>
                <w:rFonts w:eastAsia="Times New Roman" w:cstheme="minorHAnsi"/>
                <w:color w:val="000000"/>
                <w:sz w:val="16"/>
                <w:szCs w:val="16"/>
              </w:rPr>
              <w:lastRenderedPageBreak/>
              <w:t>and Fittings for Ministry of Economic Planning and Budget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 xml:space="preserve">Number of Office Furniture </w:t>
            </w:r>
            <w:r w:rsidRPr="00DB1E0F">
              <w:rPr>
                <w:rFonts w:eastAsia="Times New Roman" w:cstheme="minorHAnsi"/>
                <w:color w:val="000000"/>
                <w:sz w:val="16"/>
                <w:szCs w:val="16"/>
              </w:rPr>
              <w:lastRenderedPageBreak/>
              <w:t>and Fittings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Ministry of Economic </w:t>
            </w:r>
            <w:r w:rsidRPr="00DB1E0F">
              <w:rPr>
                <w:rFonts w:eastAsia="Times New Roman" w:cstheme="minorHAnsi"/>
                <w:color w:val="000000"/>
                <w:sz w:val="16"/>
                <w:szCs w:val="16"/>
              </w:rPr>
              <w:lastRenderedPageBreak/>
              <w:t>Planning and Budget</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Improved Budget Performance</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Implementation of Budget Reform in SFTAS Programme (MEPB)</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p>
          <w:p w:rsidR="00A7781C" w:rsidRPr="00DB1E0F" w:rsidRDefault="00A7781C" w:rsidP="00A7781C">
            <w:pPr>
              <w:rPr>
                <w:rFonts w:eastAsia="Times New Roman" w:cstheme="minorHAnsi"/>
                <w:sz w:val="16"/>
                <w:szCs w:val="16"/>
              </w:rPr>
            </w:pPr>
            <w:r w:rsidRPr="00DB1E0F">
              <w:rPr>
                <w:rFonts w:eastAsia="Times New Roman" w:cstheme="minorHAnsi"/>
                <w:sz w:val="16"/>
                <w:szCs w:val="16"/>
              </w:rPr>
              <w:t>2,000,000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Budget Reform in SIFTAS Programme Impleme</w:t>
            </w:r>
            <w:r>
              <w:rPr>
                <w:rFonts w:eastAsia="Times New Roman" w:cstheme="minorHAnsi"/>
                <w:color w:val="000000"/>
                <w:sz w:val="16"/>
                <w:szCs w:val="16"/>
              </w:rPr>
              <w:t>n</w:t>
            </w:r>
            <w:r w:rsidRPr="00DB1E0F">
              <w:rPr>
                <w:rFonts w:eastAsia="Times New Roman" w:cstheme="minorHAnsi"/>
                <w:color w:val="000000"/>
                <w:sz w:val="16"/>
                <w:szCs w:val="16"/>
              </w:rPr>
              <w:t>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reforms implemented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Economic Planning and Budget</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Human Capital Development (ONDIPA)</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18,000,000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18,000,000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Human Capital developed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Staff trained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45</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45</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ONDIPA</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Access to Reliable Public Financial Information</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Valuation of Government Assets (Properties/Plants/Equipment etc.) in compliance with IPSAS Accrual concept.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Government Assets Valued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Assets Valued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General’s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1 Toyota Avensis with Accessories for the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5,045,000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 Toyota Avensis for Accountant General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Toyota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General’s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Procurement of Laptops with Accessories for SIFMIS SMEs &amp; Help Desk Officers (90 SMEs + 73 HDOs) 163Nos @ N250000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11,000,000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90 Laptops with Accessories for SIFMIS SMEs &amp; Help Desk Officers Procured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Laptops Procured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45</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45</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General’s Office</w:t>
            </w:r>
          </w:p>
        </w:tc>
      </w:tr>
      <w:tr w:rsidR="00A7781C" w:rsidRPr="00DB1E0F" w:rsidTr="00EE42DC">
        <w:trPr>
          <w:trHeight w:val="501"/>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Furniture and Fittings for the Treasury House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2,500,000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Furniture and Fittings for the Treasury House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Furniture and fittings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25</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General’s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Purchase of office equipment- shredding machines, refrigerators photocopiers, </w:t>
            </w:r>
            <w:r w:rsidRPr="00DB1E0F">
              <w:rPr>
                <w:rFonts w:eastAsia="Times New Roman" w:cstheme="minorHAnsi"/>
                <w:color w:val="000000"/>
                <w:sz w:val="16"/>
                <w:szCs w:val="16"/>
              </w:rPr>
              <w:lastRenderedPageBreak/>
              <w:t>printers and scanners, etc (AG)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3,000,000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office equipment- shredding </w:t>
            </w:r>
            <w:r w:rsidRPr="00DB1E0F">
              <w:rPr>
                <w:rFonts w:eastAsia="Times New Roman" w:cstheme="minorHAnsi"/>
                <w:color w:val="000000"/>
                <w:sz w:val="16"/>
                <w:szCs w:val="16"/>
              </w:rPr>
              <w:lastRenderedPageBreak/>
              <w:t>machines, refrigerators photocopiers, printers and scanners, etc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 xml:space="preserve">Number of Office Equipment </w:t>
            </w:r>
            <w:r w:rsidRPr="00DB1E0F">
              <w:rPr>
                <w:rFonts w:eastAsia="Times New Roman" w:cstheme="minorHAnsi"/>
                <w:color w:val="000000"/>
                <w:sz w:val="16"/>
                <w:szCs w:val="16"/>
              </w:rPr>
              <w:lastRenderedPageBreak/>
              <w:t>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Accountant General’s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4 Motorcycles (AGLG)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800,000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 Motorcycles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Motorcycles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Auditor General for Local Government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Human Capital Development (AGLG)</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7,000,000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8,000,000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9,000,000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Human Capital Developed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Staff Trained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35</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45</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Auditor General for Local Government Office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Access to Reliable Public Financial Information</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Registration and Organisation of Artisans in the State (MOCI)</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25,000,000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Artisans registered and orientated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Artisans trained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3000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Commerce and Industry</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Purchase of 20 Motorcycles (MCA)</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4,000,000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 Motorcycles Purchased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Motorcycles purchased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Micro credit Agency</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Budget Performance</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Development of State Home Grown Plans - SDP, LGDPs and CDPs (MEPB)</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49,037,000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60,640,000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60,915,000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State Home Grown Plans developed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Number of plans developed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40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Economic Planning and Budget</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Access to Reliable Public Financial Information</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SIFTAS Project (MoF)</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15,000,000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SIFTAS Project Implemented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Percentage of projects Implementation</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Ministry of Finance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Improved Business Environment</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Rehabilitation and renovation of Trade fair complex</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2,310,000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2,510,000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Trade fair complex rehabilitated</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Percentage of rehabilitation</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70%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100%</w:t>
            </w:r>
          </w:p>
        </w:tc>
        <w:tc>
          <w:tcPr>
            <w:tcW w:w="407" w:type="pct"/>
            <w:shd w:val="clear" w:color="auto" w:fill="auto"/>
          </w:tcPr>
          <w:p w:rsidR="00A7781C" w:rsidRPr="00DB1E0F" w:rsidRDefault="00230A9F" w:rsidP="00A7781C">
            <w:pPr>
              <w:spacing w:after="0" w:line="240" w:lineRule="auto"/>
              <w:jc w:val="both"/>
              <w:rPr>
                <w:rFonts w:eastAsia="Times New Roman" w:cstheme="minorHAnsi"/>
                <w:color w:val="000000"/>
                <w:sz w:val="16"/>
                <w:szCs w:val="16"/>
              </w:rPr>
            </w:pPr>
            <w:r>
              <w:rPr>
                <w:rFonts w:eastAsia="Times New Roman" w:cstheme="minorHAnsi"/>
                <w:color w:val="000000"/>
                <w:sz w:val="16"/>
                <w:szCs w:val="16"/>
              </w:rPr>
              <w:t>Ministry of</w:t>
            </w:r>
            <w:r w:rsidR="00A7781C" w:rsidRPr="00DB1E0F">
              <w:rPr>
                <w:rFonts w:eastAsia="Times New Roman" w:cstheme="minorHAnsi"/>
                <w:color w:val="000000"/>
                <w:sz w:val="16"/>
                <w:szCs w:val="16"/>
              </w:rPr>
              <w:t xml:space="preserve"> Commerce</w:t>
            </w:r>
          </w:p>
        </w:tc>
      </w:tr>
      <w:tr w:rsidR="00A7781C" w:rsidRPr="00DB1E0F" w:rsidTr="00EE42DC">
        <w:trPr>
          <w:trHeight w:val="315"/>
        </w:trPr>
        <w:tc>
          <w:tcPr>
            <w:tcW w:w="401" w:type="pct"/>
            <w:vAlign w:val="center"/>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Improved Access to Reliable </w:t>
            </w:r>
            <w:r w:rsidRPr="00DB1E0F">
              <w:rPr>
                <w:rFonts w:eastAsia="Times New Roman" w:cstheme="minorHAnsi"/>
                <w:color w:val="000000"/>
                <w:sz w:val="16"/>
                <w:szCs w:val="16"/>
              </w:rPr>
              <w:lastRenderedPageBreak/>
              <w:t>Public Financial Information</w:t>
            </w:r>
          </w:p>
        </w:tc>
        <w:tc>
          <w:tcPr>
            <w:tcW w:w="84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Computation of Indicators to monitor State Development Plan</w:t>
            </w:r>
          </w:p>
        </w:tc>
        <w:tc>
          <w:tcPr>
            <w:tcW w:w="466"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3,500,000</w:t>
            </w:r>
          </w:p>
        </w:tc>
        <w:tc>
          <w:tcPr>
            <w:tcW w:w="447"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2,750,000</w:t>
            </w:r>
          </w:p>
        </w:tc>
        <w:tc>
          <w:tcPr>
            <w:tcW w:w="434"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3,025,000</w:t>
            </w:r>
          </w:p>
        </w:tc>
        <w:tc>
          <w:tcPr>
            <w:tcW w:w="403"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Development Plans Indicators</w:t>
            </w:r>
          </w:p>
        </w:tc>
        <w:tc>
          <w:tcPr>
            <w:tcW w:w="456"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 xml:space="preserve">Number of Development Plan Indicators </w:t>
            </w:r>
            <w:r w:rsidRPr="00DB1E0F">
              <w:rPr>
                <w:rFonts w:eastAsia="Times New Roman" w:cstheme="minorHAnsi"/>
                <w:color w:val="000000"/>
                <w:sz w:val="16"/>
                <w:szCs w:val="16"/>
              </w:rPr>
              <w:lastRenderedPageBreak/>
              <w:t>Computed</w:t>
            </w:r>
          </w:p>
        </w:tc>
        <w:tc>
          <w:tcPr>
            <w:tcW w:w="362"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50</w:t>
            </w:r>
          </w:p>
        </w:tc>
        <w:tc>
          <w:tcPr>
            <w:tcW w:w="258"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30</w:t>
            </w:r>
          </w:p>
        </w:tc>
        <w:tc>
          <w:tcPr>
            <w:tcW w:w="259" w:type="pct"/>
            <w:shd w:val="clear" w:color="auto" w:fill="auto"/>
            <w:noWrap/>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20</w:t>
            </w:r>
          </w:p>
        </w:tc>
        <w:tc>
          <w:tcPr>
            <w:tcW w:w="407" w:type="pct"/>
            <w:shd w:val="clear" w:color="auto" w:fill="auto"/>
          </w:tcPr>
          <w:p w:rsidR="00A7781C" w:rsidRPr="00DB1E0F" w:rsidRDefault="00A7781C"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t>Bureau of Statistics</w:t>
            </w:r>
          </w:p>
        </w:tc>
      </w:tr>
      <w:tr w:rsidR="008A3187" w:rsidRPr="00DB1E0F" w:rsidTr="00664020">
        <w:trPr>
          <w:trHeight w:val="315"/>
        </w:trPr>
        <w:tc>
          <w:tcPr>
            <w:tcW w:w="1249" w:type="pct"/>
            <w:gridSpan w:val="2"/>
            <w:vAlign w:val="center"/>
          </w:tcPr>
          <w:p w:rsidR="008A3187" w:rsidRPr="00DB1E0F" w:rsidRDefault="008A3187" w:rsidP="00A7781C">
            <w:pPr>
              <w:spacing w:after="0" w:line="240" w:lineRule="auto"/>
              <w:jc w:val="both"/>
              <w:rPr>
                <w:rFonts w:eastAsia="Times New Roman" w:cstheme="minorHAnsi"/>
                <w:color w:val="000000"/>
                <w:sz w:val="16"/>
                <w:szCs w:val="16"/>
              </w:rPr>
            </w:pPr>
            <w:r w:rsidRPr="00DB1E0F">
              <w:rPr>
                <w:rFonts w:eastAsia="Times New Roman" w:cstheme="minorHAnsi"/>
                <w:color w:val="000000"/>
                <w:sz w:val="16"/>
                <w:szCs w:val="16"/>
              </w:rPr>
              <w:lastRenderedPageBreak/>
              <w:t>Total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A3187" w:rsidRPr="008A3187" w:rsidRDefault="008A3187">
            <w:pPr>
              <w:rPr>
                <w:rFonts w:ascii="Calibri" w:hAnsi="Calibri" w:cs="Calibri"/>
                <w:color w:val="000000"/>
                <w:sz w:val="15"/>
                <w:szCs w:val="15"/>
              </w:rPr>
            </w:pPr>
            <w:r w:rsidRPr="008A3187">
              <w:rPr>
                <w:rFonts w:ascii="Calibri" w:hAnsi="Calibri" w:cs="Calibri"/>
                <w:color w:val="000000"/>
                <w:sz w:val="15"/>
                <w:szCs w:val="15"/>
              </w:rPr>
              <w:t xml:space="preserve">                8,449,470,000 </w:t>
            </w:r>
          </w:p>
        </w:tc>
        <w:tc>
          <w:tcPr>
            <w:tcW w:w="447" w:type="pct"/>
            <w:tcBorders>
              <w:top w:val="single" w:sz="4" w:space="0" w:color="auto"/>
              <w:left w:val="nil"/>
              <w:bottom w:val="single" w:sz="4" w:space="0" w:color="auto"/>
              <w:right w:val="single" w:sz="4" w:space="0" w:color="auto"/>
            </w:tcBorders>
            <w:shd w:val="clear" w:color="auto" w:fill="auto"/>
            <w:noWrap/>
            <w:vAlign w:val="bottom"/>
          </w:tcPr>
          <w:p w:rsidR="008A3187" w:rsidRPr="008A3187" w:rsidRDefault="008A3187">
            <w:pPr>
              <w:rPr>
                <w:rFonts w:ascii="Calibri" w:hAnsi="Calibri" w:cs="Calibri"/>
                <w:color w:val="000000"/>
                <w:sz w:val="15"/>
                <w:szCs w:val="15"/>
              </w:rPr>
            </w:pPr>
            <w:r w:rsidRPr="008A3187">
              <w:rPr>
                <w:rFonts w:ascii="Calibri" w:hAnsi="Calibri" w:cs="Calibri"/>
                <w:color w:val="000000"/>
                <w:sz w:val="15"/>
                <w:szCs w:val="15"/>
              </w:rPr>
              <w:t xml:space="preserve">                9,294,417,000 </w:t>
            </w:r>
          </w:p>
        </w:tc>
        <w:tc>
          <w:tcPr>
            <w:tcW w:w="434" w:type="pct"/>
            <w:tcBorders>
              <w:top w:val="single" w:sz="4" w:space="0" w:color="auto"/>
              <w:left w:val="nil"/>
              <w:bottom w:val="single" w:sz="4" w:space="0" w:color="auto"/>
              <w:right w:val="single" w:sz="4" w:space="0" w:color="auto"/>
            </w:tcBorders>
            <w:shd w:val="clear" w:color="auto" w:fill="auto"/>
            <w:noWrap/>
            <w:vAlign w:val="bottom"/>
          </w:tcPr>
          <w:p w:rsidR="008A3187" w:rsidRPr="008A3187" w:rsidRDefault="008A3187">
            <w:pPr>
              <w:rPr>
                <w:rFonts w:ascii="Calibri" w:hAnsi="Calibri" w:cs="Calibri"/>
                <w:color w:val="000000"/>
                <w:sz w:val="15"/>
                <w:szCs w:val="15"/>
              </w:rPr>
            </w:pPr>
            <w:r w:rsidRPr="008A3187">
              <w:rPr>
                <w:rFonts w:ascii="Calibri" w:hAnsi="Calibri" w:cs="Calibri"/>
                <w:color w:val="000000"/>
                <w:sz w:val="15"/>
                <w:szCs w:val="15"/>
              </w:rPr>
              <w:t xml:space="preserve">              10,223,858,700 </w:t>
            </w:r>
          </w:p>
        </w:tc>
        <w:tc>
          <w:tcPr>
            <w:tcW w:w="2404" w:type="pct"/>
            <w:gridSpan w:val="7"/>
            <w:shd w:val="clear" w:color="auto" w:fill="auto"/>
            <w:noWrap/>
          </w:tcPr>
          <w:p w:rsidR="008A3187" w:rsidRPr="00DB1E0F" w:rsidRDefault="008A3187" w:rsidP="00A7781C">
            <w:pPr>
              <w:spacing w:after="0" w:line="240" w:lineRule="auto"/>
              <w:jc w:val="both"/>
              <w:rPr>
                <w:rFonts w:eastAsia="Times New Roman" w:cstheme="minorHAnsi"/>
                <w:color w:val="000000"/>
                <w:sz w:val="16"/>
                <w:szCs w:val="16"/>
              </w:rPr>
            </w:pPr>
          </w:p>
        </w:tc>
      </w:tr>
    </w:tbl>
    <w:p w:rsidR="0091103F" w:rsidRPr="00DB1E0F" w:rsidRDefault="0091103F" w:rsidP="00982CDC">
      <w:pPr>
        <w:tabs>
          <w:tab w:val="center" w:pos="4680"/>
        </w:tabs>
        <w:jc w:val="both"/>
        <w:rPr>
          <w:rFonts w:cstheme="minorHAnsi"/>
          <w:sz w:val="24"/>
          <w:szCs w:val="24"/>
        </w:rPr>
      </w:pPr>
    </w:p>
    <w:p w:rsidR="0091103F" w:rsidRPr="00DB1E0F" w:rsidRDefault="0091103F" w:rsidP="00982CDC">
      <w:pPr>
        <w:jc w:val="both"/>
        <w:rPr>
          <w:rFonts w:cstheme="minorHAnsi"/>
          <w:sz w:val="24"/>
          <w:szCs w:val="24"/>
        </w:rPr>
      </w:pPr>
    </w:p>
    <w:p w:rsidR="0091103F" w:rsidRPr="00DB1E0F" w:rsidRDefault="0091103F" w:rsidP="00982CDC">
      <w:pPr>
        <w:jc w:val="both"/>
        <w:rPr>
          <w:rFonts w:cstheme="minorHAnsi"/>
          <w:sz w:val="24"/>
          <w:szCs w:val="24"/>
        </w:rPr>
      </w:pPr>
    </w:p>
    <w:p w:rsidR="0091103F" w:rsidRPr="00DB1E0F" w:rsidRDefault="0091103F" w:rsidP="00982CDC">
      <w:pPr>
        <w:tabs>
          <w:tab w:val="left" w:pos="1256"/>
        </w:tabs>
        <w:jc w:val="both"/>
        <w:rPr>
          <w:rFonts w:cstheme="minorHAnsi"/>
          <w:sz w:val="24"/>
          <w:szCs w:val="24"/>
        </w:rPr>
        <w:sectPr w:rsidR="0091103F" w:rsidRPr="00DB1E0F" w:rsidSect="0091103F">
          <w:pgSz w:w="15840" w:h="12240" w:orient="landscape" w:code="1"/>
          <w:pgMar w:top="1440" w:right="1440" w:bottom="1440" w:left="1440" w:header="720" w:footer="720" w:gutter="0"/>
          <w:cols w:space="720"/>
          <w:docGrid w:linePitch="360"/>
        </w:sectPr>
      </w:pPr>
      <w:r w:rsidRPr="00DB1E0F">
        <w:rPr>
          <w:rFonts w:cstheme="minorHAnsi"/>
          <w:sz w:val="24"/>
          <w:szCs w:val="24"/>
        </w:rPr>
        <w:tab/>
      </w: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pStyle w:val="Heading2"/>
        <w:spacing w:before="0" w:line="240" w:lineRule="auto"/>
        <w:jc w:val="both"/>
        <w:rPr>
          <w:rFonts w:asciiTheme="minorHAnsi" w:hAnsiTheme="minorHAnsi" w:cstheme="minorHAnsi"/>
          <w:color w:val="auto"/>
        </w:rPr>
      </w:pPr>
      <w:bookmarkStart w:id="37" w:name="_Toc11000132"/>
      <w:r w:rsidRPr="00DB1E0F">
        <w:rPr>
          <w:rFonts w:asciiTheme="minorHAnsi" w:hAnsiTheme="minorHAnsi" w:cstheme="minorHAnsi"/>
          <w:color w:val="auto"/>
        </w:rPr>
        <w:t>3.8</w:t>
      </w:r>
      <w:r w:rsidRPr="00DB1E0F">
        <w:rPr>
          <w:rFonts w:asciiTheme="minorHAnsi" w:hAnsiTheme="minorHAnsi" w:cstheme="minorHAnsi"/>
          <w:color w:val="auto"/>
        </w:rPr>
        <w:tab/>
        <w:t>Justification</w:t>
      </w:r>
      <w:bookmarkEnd w:id="37"/>
    </w:p>
    <w:p w:rsidR="0091103F" w:rsidRPr="00DB1E0F" w:rsidRDefault="0091103F" w:rsidP="00982CDC">
      <w:pPr>
        <w:spacing w:after="0" w:line="240" w:lineRule="auto"/>
        <w:jc w:val="both"/>
        <w:rPr>
          <w:rFonts w:cstheme="minorHAnsi"/>
          <w:sz w:val="24"/>
          <w:szCs w:val="24"/>
        </w:rPr>
      </w:pPr>
    </w:p>
    <w:p w:rsidR="0091103F" w:rsidRPr="00DB1E0F" w:rsidRDefault="0091103F" w:rsidP="00350A29">
      <w:pPr>
        <w:spacing w:after="160"/>
        <w:jc w:val="both"/>
        <w:rPr>
          <w:rFonts w:eastAsia="Calibri" w:cstheme="minorHAnsi"/>
          <w:szCs w:val="24"/>
        </w:rPr>
      </w:pPr>
      <w:r w:rsidRPr="00DB1E0F">
        <w:rPr>
          <w:rFonts w:eastAsia="Calibri" w:cstheme="minorHAnsi"/>
          <w:szCs w:val="24"/>
        </w:rPr>
        <w:t>In costing the projects, the Bureau for</w:t>
      </w:r>
      <w:r w:rsidR="004B52A6" w:rsidRPr="00DB1E0F">
        <w:rPr>
          <w:rFonts w:eastAsia="Calibri" w:cstheme="minorHAnsi"/>
          <w:szCs w:val="24"/>
        </w:rPr>
        <w:t xml:space="preserve"> Public Procurement (BPP) bench</w:t>
      </w:r>
      <w:r w:rsidRPr="00DB1E0F">
        <w:rPr>
          <w:rFonts w:eastAsia="Calibri" w:cstheme="minorHAnsi"/>
          <w:szCs w:val="24"/>
        </w:rPr>
        <w:t>mark prices were taken into consideration. The obvious bene</w:t>
      </w:r>
      <w:r w:rsidR="00841956" w:rsidRPr="00DB1E0F">
        <w:rPr>
          <w:rFonts w:eastAsia="Calibri" w:cstheme="minorHAnsi"/>
          <w:szCs w:val="24"/>
        </w:rPr>
        <w:t>fits of these are that they bring</w:t>
      </w:r>
      <w:r w:rsidRPr="00DB1E0F">
        <w:rPr>
          <w:rFonts w:eastAsia="Calibri" w:cstheme="minorHAnsi"/>
          <w:szCs w:val="24"/>
        </w:rPr>
        <w:t xml:space="preserve"> about fair value for projects, appropriate costing, and effective utilization of State’s resources. Thereafter, the strategies chosen were in line with the sector’s key policy priorities, ensuring that only projects with high ranks and which were within the indicative budget ceilings were selected, other projects requiring higher</w:t>
      </w:r>
      <w:r w:rsidR="00841956" w:rsidRPr="00DB1E0F">
        <w:rPr>
          <w:rFonts w:eastAsia="Calibri" w:cstheme="minorHAnsi"/>
          <w:szCs w:val="24"/>
        </w:rPr>
        <w:t xml:space="preserve"> proposed expenditures </w:t>
      </w:r>
      <w:r w:rsidRPr="00DB1E0F">
        <w:rPr>
          <w:rFonts w:eastAsia="Calibri" w:cstheme="minorHAnsi"/>
          <w:szCs w:val="24"/>
        </w:rPr>
        <w:t>above th</w:t>
      </w:r>
      <w:r w:rsidR="00841956" w:rsidRPr="00DB1E0F">
        <w:rPr>
          <w:rFonts w:eastAsia="Calibri" w:cstheme="minorHAnsi"/>
          <w:szCs w:val="24"/>
        </w:rPr>
        <w:t>e budget ceilings were rolled-over</w:t>
      </w:r>
      <w:r w:rsidRPr="00DB1E0F">
        <w:rPr>
          <w:rFonts w:eastAsia="Calibri" w:cstheme="minorHAnsi"/>
          <w:szCs w:val="24"/>
        </w:rPr>
        <w:t xml:space="preserve"> to the outer years of the MTSS period.With these strategies, the projects would have expected impact on the overall </w:t>
      </w:r>
      <w:r w:rsidR="00841956" w:rsidRPr="00DB1E0F">
        <w:rPr>
          <w:rFonts w:eastAsia="Calibri" w:cstheme="minorHAnsi"/>
          <w:szCs w:val="24"/>
        </w:rPr>
        <w:t>sectorial</w:t>
      </w:r>
      <w:r w:rsidRPr="00DB1E0F">
        <w:rPr>
          <w:rFonts w:eastAsia="Calibri" w:cstheme="minorHAnsi"/>
          <w:szCs w:val="24"/>
        </w:rPr>
        <w:t xml:space="preserve"> objective</w:t>
      </w:r>
      <w:r w:rsidR="00841956" w:rsidRPr="00DB1E0F">
        <w:rPr>
          <w:rFonts w:eastAsia="Calibri" w:cstheme="minorHAnsi"/>
          <w:szCs w:val="24"/>
        </w:rPr>
        <w:t>s</w:t>
      </w:r>
      <w:r w:rsidR="00350A29" w:rsidRPr="00DB1E0F">
        <w:rPr>
          <w:rFonts w:eastAsia="Calibri" w:cstheme="minorHAnsi"/>
          <w:szCs w:val="24"/>
        </w:rPr>
        <w:t xml:space="preserve">. </w:t>
      </w:r>
    </w:p>
    <w:p w:rsidR="0091103F" w:rsidRPr="00DB1E0F" w:rsidRDefault="0091103F" w:rsidP="00982CDC">
      <w:pPr>
        <w:spacing w:after="0" w:line="240" w:lineRule="auto"/>
        <w:jc w:val="both"/>
        <w:rPr>
          <w:rFonts w:cstheme="minorHAnsi"/>
          <w:sz w:val="24"/>
          <w:szCs w:val="24"/>
        </w:rPr>
      </w:pPr>
    </w:p>
    <w:p w:rsidR="0091103F" w:rsidRPr="00DB1E0F" w:rsidRDefault="0091103F" w:rsidP="006B77A8">
      <w:pPr>
        <w:pStyle w:val="Heading2"/>
        <w:spacing w:before="0" w:line="240" w:lineRule="auto"/>
        <w:jc w:val="both"/>
        <w:rPr>
          <w:rFonts w:asciiTheme="minorHAnsi" w:hAnsiTheme="minorHAnsi" w:cstheme="minorHAnsi"/>
          <w:color w:val="auto"/>
        </w:rPr>
      </w:pPr>
      <w:bookmarkStart w:id="38" w:name="_Toc11000133"/>
      <w:r w:rsidRPr="00DB1E0F">
        <w:rPr>
          <w:rFonts w:asciiTheme="minorHAnsi" w:hAnsiTheme="minorHAnsi" w:cstheme="minorHAnsi"/>
          <w:color w:val="auto"/>
        </w:rPr>
        <w:t>3.9</w:t>
      </w:r>
      <w:r w:rsidRPr="00DB1E0F">
        <w:rPr>
          <w:rFonts w:asciiTheme="minorHAnsi" w:hAnsiTheme="minorHAnsi" w:cstheme="minorHAnsi"/>
          <w:color w:val="auto"/>
        </w:rPr>
        <w:tab/>
        <w:t>Responsibilities and Operational Plan</w:t>
      </w:r>
      <w:bookmarkEnd w:id="38"/>
    </w:p>
    <w:tbl>
      <w:tblPr>
        <w:tblpPr w:leftFromText="180" w:rightFromText="180" w:bottomFromText="160" w:vertAnchor="text" w:horzAnchor="margin" w:tblpXSpec="center" w:tblpY="395"/>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5220"/>
      </w:tblGrid>
      <w:tr w:rsidR="0091103F" w:rsidRPr="00DB1E0F" w:rsidTr="002B2CD4">
        <w:tc>
          <w:tcPr>
            <w:tcW w:w="4518"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91103F" w:rsidRPr="00DB1E0F" w:rsidRDefault="00A12AA3" w:rsidP="002B2CD4">
            <w:pPr>
              <w:spacing w:after="0" w:line="256" w:lineRule="auto"/>
              <w:jc w:val="both"/>
              <w:rPr>
                <w:rFonts w:eastAsia="Calibri" w:cstheme="minorHAnsi"/>
                <w:b/>
                <w:bCs/>
                <w:lang w:val="en-GB" w:eastAsia="en-GB"/>
              </w:rPr>
            </w:pPr>
            <w:r w:rsidRPr="00DB1E0F">
              <w:rPr>
                <w:rFonts w:eastAsia="Calibri" w:cstheme="minorHAnsi"/>
                <w:b/>
                <w:bCs/>
                <w:lang w:val="en-GB" w:eastAsia="en-GB"/>
              </w:rPr>
              <w:t>Responsibilities</w:t>
            </w:r>
          </w:p>
        </w:tc>
        <w:tc>
          <w:tcPr>
            <w:tcW w:w="5220"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91103F" w:rsidRPr="00DB1E0F" w:rsidRDefault="0091103F" w:rsidP="002B2CD4">
            <w:pPr>
              <w:spacing w:after="0" w:line="256" w:lineRule="auto"/>
              <w:jc w:val="both"/>
              <w:rPr>
                <w:rFonts w:eastAsia="Calibri" w:cstheme="minorHAnsi"/>
                <w:b/>
                <w:bCs/>
                <w:lang w:val="en-GB" w:eastAsia="en-GB"/>
              </w:rPr>
            </w:pPr>
            <w:r w:rsidRPr="00DB1E0F">
              <w:rPr>
                <w:rFonts w:eastAsia="Calibri" w:cstheme="minorHAnsi"/>
                <w:b/>
                <w:bCs/>
                <w:lang w:val="en-GB" w:eastAsia="en-GB"/>
              </w:rPr>
              <w:t>MEDA</w:t>
            </w:r>
            <w:r w:rsidR="006D7756" w:rsidRPr="00DB1E0F">
              <w:rPr>
                <w:rFonts w:eastAsia="Calibri" w:cstheme="minorHAnsi"/>
                <w:b/>
                <w:bCs/>
                <w:lang w:val="en-GB" w:eastAsia="en-GB"/>
              </w:rPr>
              <w:t>s</w:t>
            </w:r>
          </w:p>
        </w:tc>
      </w:tr>
      <w:tr w:rsidR="0091103F" w:rsidRPr="00DB1E0F" w:rsidTr="002B2CD4">
        <w:tc>
          <w:tcPr>
            <w:tcW w:w="4518" w:type="dxa"/>
            <w:tcBorders>
              <w:top w:val="single" w:sz="4" w:space="0" w:color="auto"/>
              <w:left w:val="single" w:sz="4" w:space="0" w:color="auto"/>
              <w:bottom w:val="single" w:sz="4" w:space="0" w:color="auto"/>
              <w:right w:val="single" w:sz="4" w:space="0" w:color="auto"/>
            </w:tcBorders>
          </w:tcPr>
          <w:p w:rsidR="0091103F" w:rsidRPr="00DB1E0F" w:rsidRDefault="0091103F"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Consolidat</w:t>
            </w:r>
            <w:r w:rsidR="00F37A08" w:rsidRPr="00DB1E0F">
              <w:rPr>
                <w:rFonts w:eastAsia="Calibri" w:cstheme="minorHAnsi"/>
                <w:lang w:val="cy-GB"/>
              </w:rPr>
              <w:t>ing and</w:t>
            </w:r>
            <w:r w:rsidRPr="00DB1E0F">
              <w:rPr>
                <w:rFonts w:eastAsia="Calibri" w:cstheme="minorHAnsi"/>
                <w:lang w:val="cy-GB"/>
              </w:rPr>
              <w:t xml:space="preserve"> exten</w:t>
            </w:r>
            <w:r w:rsidR="00F37A08" w:rsidRPr="00DB1E0F">
              <w:rPr>
                <w:rFonts w:eastAsia="Calibri" w:cstheme="minorHAnsi"/>
                <w:lang w:val="cy-GB"/>
              </w:rPr>
              <w:t xml:space="preserve">dingthe State’s </w:t>
            </w:r>
            <w:r w:rsidRPr="00DB1E0F">
              <w:rPr>
                <w:rFonts w:eastAsia="Calibri" w:cstheme="minorHAnsi"/>
                <w:lang w:val="cy-GB"/>
              </w:rPr>
              <w:t xml:space="preserve"> revenue base</w:t>
            </w:r>
            <w:r w:rsidR="00F37A08" w:rsidRPr="00DB1E0F">
              <w:rPr>
                <w:rFonts w:eastAsia="Calibri" w:cstheme="minorHAnsi"/>
                <w:lang w:val="cy-GB"/>
              </w:rPr>
              <w:t>; I</w:t>
            </w:r>
            <w:r w:rsidRPr="00DB1E0F">
              <w:rPr>
                <w:rFonts w:eastAsia="Calibri" w:cstheme="minorHAnsi"/>
                <w:lang w:val="cy-GB"/>
              </w:rPr>
              <w:t>mproving the efficiency of collection which is essential to sound PFM</w:t>
            </w:r>
            <w:r w:rsidR="002B2CD4" w:rsidRPr="00DB1E0F">
              <w:rPr>
                <w:rFonts w:eastAsia="Calibri" w:cstheme="minorHAnsi"/>
                <w:lang w:val="cy-GB"/>
              </w:rPr>
              <w:t>;</w:t>
            </w:r>
            <w:r w:rsidR="00F37A08" w:rsidRPr="00DB1E0F">
              <w:rPr>
                <w:rFonts w:eastAsia="Calibri" w:cstheme="minorHAnsi"/>
                <w:lang w:val="cy-GB"/>
              </w:rPr>
              <w:t xml:space="preserve"> and</w:t>
            </w:r>
          </w:p>
          <w:p w:rsidR="0091103F" w:rsidRPr="00DB1E0F" w:rsidRDefault="0091103F"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Ensuring full and timely accounting of all government revenues and receipts</w:t>
            </w:r>
            <w:r w:rsidR="00F37A08" w:rsidRPr="00DB1E0F">
              <w:rPr>
                <w:rFonts w:eastAsia="Calibri" w:cstheme="minorHAnsi"/>
                <w:lang w:val="cy-GB"/>
              </w:rPr>
              <w:t>.</w:t>
            </w:r>
          </w:p>
        </w:tc>
        <w:tc>
          <w:tcPr>
            <w:tcW w:w="5220" w:type="dxa"/>
            <w:tcBorders>
              <w:top w:val="single" w:sz="4" w:space="0" w:color="auto"/>
              <w:left w:val="single" w:sz="4" w:space="0" w:color="auto"/>
              <w:bottom w:val="single" w:sz="4" w:space="0" w:color="auto"/>
              <w:right w:val="single" w:sz="4" w:space="0" w:color="auto"/>
            </w:tcBorders>
            <w:hideMark/>
          </w:tcPr>
          <w:p w:rsidR="0091103F" w:rsidRPr="00DB1E0F" w:rsidRDefault="00841956"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 xml:space="preserve">Ondo State </w:t>
            </w:r>
            <w:r w:rsidR="0091103F" w:rsidRPr="00DB1E0F">
              <w:rPr>
                <w:rFonts w:eastAsia="Calibri" w:cstheme="minorHAnsi"/>
                <w:lang w:val="cy-GB"/>
              </w:rPr>
              <w:t>Internal Revenue</w:t>
            </w:r>
            <w:r w:rsidRPr="00DB1E0F">
              <w:rPr>
                <w:rFonts w:eastAsia="Calibri" w:cstheme="minorHAnsi"/>
                <w:lang w:val="cy-GB"/>
              </w:rPr>
              <w:t xml:space="preserve"> Service</w:t>
            </w:r>
          </w:p>
          <w:p w:rsidR="00F37A08" w:rsidRPr="00DB1E0F" w:rsidRDefault="002B2CD4" w:rsidP="002B2CD4">
            <w:pPr>
              <w:autoSpaceDE w:val="0"/>
              <w:autoSpaceDN w:val="0"/>
              <w:adjustRightInd w:val="0"/>
              <w:spacing w:after="0" w:line="360" w:lineRule="auto"/>
              <w:rPr>
                <w:rFonts w:eastAsia="Calibri" w:cstheme="minorHAnsi"/>
                <w:lang w:val="cy-GB"/>
              </w:rPr>
            </w:pPr>
            <w:r w:rsidRPr="00DB1E0F">
              <w:rPr>
                <w:rFonts w:eastAsia="Calibri" w:cstheme="minorHAnsi"/>
                <w:lang w:val="cy-GB"/>
              </w:rPr>
              <w:t xml:space="preserve">                        and</w:t>
            </w:r>
          </w:p>
          <w:p w:rsidR="0091103F" w:rsidRPr="00DB1E0F" w:rsidRDefault="0091103F"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Office of the Accountant- General</w:t>
            </w:r>
          </w:p>
        </w:tc>
      </w:tr>
      <w:tr w:rsidR="002B2CD4" w:rsidRPr="00DB1E0F" w:rsidTr="002B2CD4">
        <w:trPr>
          <w:trHeight w:val="1942"/>
        </w:trPr>
        <w:tc>
          <w:tcPr>
            <w:tcW w:w="4518" w:type="dxa"/>
            <w:tcBorders>
              <w:top w:val="single" w:sz="4" w:space="0" w:color="auto"/>
              <w:left w:val="single" w:sz="4" w:space="0" w:color="auto"/>
              <w:bottom w:val="single" w:sz="4" w:space="0" w:color="auto"/>
              <w:right w:val="single" w:sz="4" w:space="0" w:color="auto"/>
            </w:tcBorders>
          </w:tcPr>
          <w:p w:rsidR="002B2CD4" w:rsidRPr="00DB1E0F" w:rsidRDefault="002B2CD4"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Crafting of State’s Long-Term and Medium-Term Plans; Preparation of Multi-Year Budget Framework (MYBF); and cordination of MTSS and Budgets including development of Work Plans.</w:t>
            </w:r>
          </w:p>
        </w:tc>
        <w:tc>
          <w:tcPr>
            <w:tcW w:w="5220" w:type="dxa"/>
            <w:tcBorders>
              <w:top w:val="single" w:sz="4" w:space="0" w:color="auto"/>
              <w:left w:val="single" w:sz="4" w:space="0" w:color="auto"/>
              <w:right w:val="single" w:sz="4" w:space="0" w:color="auto"/>
            </w:tcBorders>
            <w:hideMark/>
          </w:tcPr>
          <w:p w:rsidR="002B2CD4" w:rsidRPr="00DB1E0F" w:rsidRDefault="002B2CD4"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Ministry of Economic Planning and Budget</w:t>
            </w:r>
          </w:p>
        </w:tc>
      </w:tr>
      <w:tr w:rsidR="002B2CD4" w:rsidRPr="00DB1E0F" w:rsidTr="002B2CD4">
        <w:trPr>
          <w:trHeight w:val="2896"/>
        </w:trPr>
        <w:tc>
          <w:tcPr>
            <w:tcW w:w="4518" w:type="dxa"/>
            <w:tcBorders>
              <w:top w:val="single" w:sz="4" w:space="0" w:color="auto"/>
              <w:left w:val="single" w:sz="4" w:space="0" w:color="auto"/>
              <w:bottom w:val="single" w:sz="4" w:space="0" w:color="auto"/>
              <w:right w:val="single" w:sz="4" w:space="0" w:color="auto"/>
            </w:tcBorders>
          </w:tcPr>
          <w:p w:rsidR="002B2CD4" w:rsidRPr="00DB1E0F" w:rsidRDefault="002B2CD4"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Ensuring that annual and/or multi-year budget is based on a medium to long term framework;</w:t>
            </w:r>
          </w:p>
          <w:p w:rsidR="002B2CD4" w:rsidRPr="00DB1E0F" w:rsidRDefault="002B2CD4"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Ensuring a participatory and transparent budget by ensuring that all stakeholders’ inputs are considered and incorporated into the budget; and Ensuring that the budget reflect overall economic policy (both in focus and scale);</w:t>
            </w:r>
          </w:p>
        </w:tc>
        <w:tc>
          <w:tcPr>
            <w:tcW w:w="5220" w:type="dxa"/>
            <w:tcBorders>
              <w:left w:val="single" w:sz="4" w:space="0" w:color="auto"/>
              <w:bottom w:val="single" w:sz="4" w:space="0" w:color="auto"/>
              <w:right w:val="single" w:sz="4" w:space="0" w:color="auto"/>
            </w:tcBorders>
          </w:tcPr>
          <w:p w:rsidR="002B2CD4" w:rsidRPr="00DB1E0F" w:rsidRDefault="002B2CD4"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Ministry of Economic Planning and Budget</w:t>
            </w:r>
          </w:p>
        </w:tc>
      </w:tr>
      <w:tr w:rsidR="0091103F" w:rsidRPr="00DB1E0F" w:rsidTr="002B2CD4">
        <w:tc>
          <w:tcPr>
            <w:tcW w:w="4518" w:type="dxa"/>
            <w:tcBorders>
              <w:top w:val="single" w:sz="4" w:space="0" w:color="auto"/>
              <w:left w:val="single" w:sz="4" w:space="0" w:color="auto"/>
              <w:bottom w:val="single" w:sz="4" w:space="0" w:color="auto"/>
              <w:right w:val="single" w:sz="4" w:space="0" w:color="auto"/>
            </w:tcBorders>
          </w:tcPr>
          <w:p w:rsidR="0091103F" w:rsidRPr="00DB1E0F" w:rsidRDefault="0091103F"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Putting in place guidelines that are consistent with principles of transparency, fairness, openness and value for money;</w:t>
            </w:r>
            <w:r w:rsidR="006B77A8" w:rsidRPr="00DB1E0F">
              <w:rPr>
                <w:rFonts w:eastAsia="Calibri" w:cstheme="minorHAnsi"/>
                <w:lang w:val="cy-GB"/>
              </w:rPr>
              <w:t xml:space="preserve"> and</w:t>
            </w:r>
          </w:p>
          <w:p w:rsidR="0091103F" w:rsidRPr="00DB1E0F" w:rsidRDefault="0091103F"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lastRenderedPageBreak/>
              <w:t>Strict scrutinized and accountable procurement procedures, with regard to tender processes.</w:t>
            </w:r>
          </w:p>
        </w:tc>
        <w:tc>
          <w:tcPr>
            <w:tcW w:w="5220" w:type="dxa"/>
            <w:tcBorders>
              <w:top w:val="single" w:sz="4" w:space="0" w:color="auto"/>
              <w:left w:val="single" w:sz="4" w:space="0" w:color="auto"/>
              <w:bottom w:val="single" w:sz="4" w:space="0" w:color="auto"/>
              <w:right w:val="single" w:sz="4" w:space="0" w:color="auto"/>
            </w:tcBorders>
            <w:hideMark/>
          </w:tcPr>
          <w:p w:rsidR="0091103F" w:rsidRPr="00DB1E0F" w:rsidRDefault="0091103F"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lastRenderedPageBreak/>
              <w:t>Office of the Auditor-General</w:t>
            </w:r>
          </w:p>
          <w:p w:rsidR="0091103F" w:rsidRPr="00DB1E0F" w:rsidRDefault="0091103F"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Office of the Accountant-General</w:t>
            </w:r>
          </w:p>
          <w:p w:rsidR="006B77A8" w:rsidRPr="00DB1E0F" w:rsidRDefault="006B77A8"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Bureau of Public Procurement</w:t>
            </w:r>
          </w:p>
        </w:tc>
      </w:tr>
      <w:tr w:rsidR="0091103F" w:rsidRPr="00DB1E0F" w:rsidTr="002B2CD4">
        <w:tc>
          <w:tcPr>
            <w:tcW w:w="4518" w:type="dxa"/>
            <w:tcBorders>
              <w:top w:val="single" w:sz="4" w:space="0" w:color="auto"/>
              <w:left w:val="single" w:sz="4" w:space="0" w:color="auto"/>
              <w:bottom w:val="single" w:sz="4" w:space="0" w:color="auto"/>
              <w:right w:val="single" w:sz="4" w:space="0" w:color="auto"/>
            </w:tcBorders>
            <w:hideMark/>
          </w:tcPr>
          <w:p w:rsidR="0091103F" w:rsidRPr="00DB1E0F" w:rsidRDefault="0091103F"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lastRenderedPageBreak/>
              <w:t>Put in place conducive business environment and effective and efficient incentives to investors</w:t>
            </w:r>
          </w:p>
        </w:tc>
        <w:tc>
          <w:tcPr>
            <w:tcW w:w="5220" w:type="dxa"/>
            <w:tcBorders>
              <w:top w:val="single" w:sz="4" w:space="0" w:color="auto"/>
              <w:left w:val="single" w:sz="4" w:space="0" w:color="auto"/>
              <w:bottom w:val="single" w:sz="4" w:space="0" w:color="auto"/>
              <w:right w:val="single" w:sz="4" w:space="0" w:color="auto"/>
            </w:tcBorders>
            <w:hideMark/>
          </w:tcPr>
          <w:p w:rsidR="0091103F" w:rsidRPr="00DB1E0F" w:rsidRDefault="00872827" w:rsidP="00872827">
            <w:pPr>
              <w:tabs>
                <w:tab w:val="left" w:pos="1692"/>
                <w:tab w:val="left" w:pos="2952"/>
                <w:tab w:val="left" w:pos="3672"/>
                <w:tab w:val="left" w:pos="4212"/>
                <w:tab w:val="left" w:pos="5047"/>
              </w:tabs>
              <w:autoSpaceDE w:val="0"/>
              <w:autoSpaceDN w:val="0"/>
              <w:adjustRightInd w:val="0"/>
              <w:spacing w:after="0" w:line="360" w:lineRule="auto"/>
              <w:ind w:right="1800"/>
              <w:rPr>
                <w:rFonts w:eastAsia="Calibri" w:cstheme="minorHAnsi"/>
                <w:lang w:val="cy-GB"/>
              </w:rPr>
            </w:pPr>
            <w:r w:rsidRPr="00DB1E0F">
              <w:rPr>
                <w:rFonts w:eastAsia="Calibri" w:cstheme="minorHAnsi"/>
                <w:lang w:val="cy-GB"/>
              </w:rPr>
              <w:t>Agency for Commerce, Industry and C</w:t>
            </w:r>
            <w:r w:rsidR="0091103F" w:rsidRPr="00DB1E0F">
              <w:rPr>
                <w:rFonts w:eastAsia="Calibri" w:cstheme="minorHAnsi"/>
                <w:lang w:val="cy-GB"/>
              </w:rPr>
              <w:t>ooperative</w:t>
            </w:r>
            <w:r w:rsidRPr="00DB1E0F">
              <w:rPr>
                <w:rFonts w:eastAsia="Calibri" w:cstheme="minorHAnsi"/>
                <w:lang w:val="cy-GB"/>
              </w:rPr>
              <w:t xml:space="preserve"> Services </w:t>
            </w:r>
            <w:r w:rsidR="0091103F" w:rsidRPr="00DB1E0F">
              <w:rPr>
                <w:rFonts w:eastAsia="Calibri" w:cstheme="minorHAnsi"/>
                <w:lang w:val="cy-GB"/>
              </w:rPr>
              <w:t>/ ONDIPA.</w:t>
            </w:r>
          </w:p>
          <w:p w:rsidR="0091103F" w:rsidRPr="00DB1E0F" w:rsidRDefault="0091103F" w:rsidP="002B2CD4">
            <w:pPr>
              <w:tabs>
                <w:tab w:val="left" w:pos="1692"/>
                <w:tab w:val="left" w:pos="2952"/>
                <w:tab w:val="left" w:pos="3672"/>
                <w:tab w:val="left" w:pos="4212"/>
                <w:tab w:val="left" w:pos="5047"/>
              </w:tabs>
              <w:autoSpaceDE w:val="0"/>
              <w:autoSpaceDN w:val="0"/>
              <w:adjustRightInd w:val="0"/>
              <w:spacing w:after="0" w:line="360" w:lineRule="auto"/>
              <w:ind w:right="1800"/>
              <w:jc w:val="both"/>
              <w:rPr>
                <w:rFonts w:eastAsia="Calibri" w:cstheme="minorHAnsi"/>
                <w:lang w:val="cy-GB"/>
              </w:rPr>
            </w:pPr>
          </w:p>
        </w:tc>
      </w:tr>
      <w:tr w:rsidR="0091103F" w:rsidRPr="00DB1E0F" w:rsidTr="002B2CD4">
        <w:tc>
          <w:tcPr>
            <w:tcW w:w="4518" w:type="dxa"/>
            <w:tcBorders>
              <w:top w:val="single" w:sz="4" w:space="0" w:color="auto"/>
              <w:left w:val="single" w:sz="4" w:space="0" w:color="auto"/>
              <w:bottom w:val="single" w:sz="4" w:space="0" w:color="auto"/>
              <w:right w:val="single" w:sz="4" w:space="0" w:color="auto"/>
            </w:tcBorders>
            <w:hideMark/>
          </w:tcPr>
          <w:p w:rsidR="0091103F" w:rsidRPr="00DB1E0F" w:rsidRDefault="0091103F" w:rsidP="002B2CD4">
            <w:pPr>
              <w:autoSpaceDE w:val="0"/>
              <w:autoSpaceDN w:val="0"/>
              <w:adjustRightInd w:val="0"/>
              <w:spacing w:after="0" w:line="360" w:lineRule="auto"/>
              <w:jc w:val="both"/>
              <w:rPr>
                <w:rFonts w:eastAsia="Calibri" w:cstheme="minorHAnsi"/>
                <w:lang w:val="cy-GB"/>
              </w:rPr>
            </w:pPr>
            <w:r w:rsidRPr="00DB1E0F">
              <w:rPr>
                <w:rFonts w:eastAsia="Calibri" w:cstheme="minorHAnsi"/>
                <w:lang w:val="cy-GB"/>
              </w:rPr>
              <w:t>Generating and disseminating statistical information relating to the social and economic conditions of inhabitants of the State to enhance planning and budgeting</w:t>
            </w:r>
          </w:p>
        </w:tc>
        <w:tc>
          <w:tcPr>
            <w:tcW w:w="5220" w:type="dxa"/>
            <w:tcBorders>
              <w:top w:val="single" w:sz="4" w:space="0" w:color="auto"/>
              <w:left w:val="single" w:sz="4" w:space="0" w:color="auto"/>
              <w:bottom w:val="single" w:sz="4" w:space="0" w:color="auto"/>
              <w:right w:val="single" w:sz="4" w:space="0" w:color="auto"/>
            </w:tcBorders>
            <w:hideMark/>
          </w:tcPr>
          <w:p w:rsidR="0091103F" w:rsidRPr="00DB1E0F" w:rsidRDefault="0091103F" w:rsidP="002B2CD4">
            <w:pPr>
              <w:tabs>
                <w:tab w:val="left" w:pos="1692"/>
                <w:tab w:val="left" w:pos="2952"/>
                <w:tab w:val="left" w:pos="3672"/>
                <w:tab w:val="left" w:pos="4212"/>
                <w:tab w:val="left" w:pos="5047"/>
              </w:tabs>
              <w:autoSpaceDE w:val="0"/>
              <w:autoSpaceDN w:val="0"/>
              <w:adjustRightInd w:val="0"/>
              <w:spacing w:after="0" w:line="360" w:lineRule="auto"/>
              <w:ind w:right="1800"/>
              <w:jc w:val="both"/>
              <w:rPr>
                <w:rFonts w:eastAsia="Calibri" w:cstheme="minorHAnsi"/>
                <w:lang w:val="cy-GB"/>
              </w:rPr>
            </w:pPr>
            <w:r w:rsidRPr="00DB1E0F">
              <w:rPr>
                <w:rFonts w:eastAsia="Calibri" w:cstheme="minorHAnsi"/>
                <w:lang w:val="cy-GB"/>
              </w:rPr>
              <w:t>Ondo State Bureau of Statistics (ODSBS)</w:t>
            </w:r>
          </w:p>
        </w:tc>
      </w:tr>
    </w:tbl>
    <w:p w:rsidR="0091103F" w:rsidRPr="00DB1E0F" w:rsidRDefault="0091103F" w:rsidP="00982CDC">
      <w:pPr>
        <w:spacing w:after="0" w:line="240" w:lineRule="auto"/>
        <w:jc w:val="both"/>
        <w:rPr>
          <w:rFonts w:cstheme="minorHAnsi"/>
          <w:sz w:val="24"/>
          <w:szCs w:val="24"/>
        </w:rPr>
        <w:sectPr w:rsidR="0091103F" w:rsidRPr="00DB1E0F" w:rsidSect="0091103F">
          <w:pgSz w:w="12240" w:h="15840"/>
          <w:pgMar w:top="1440" w:right="1440" w:bottom="1440" w:left="1440" w:header="720" w:footer="720" w:gutter="0"/>
          <w:cols w:space="720"/>
          <w:docGrid w:linePitch="360"/>
        </w:sectPr>
      </w:pPr>
    </w:p>
    <w:p w:rsidR="0091103F" w:rsidRPr="00DB1E0F" w:rsidRDefault="0091103F" w:rsidP="00982CDC">
      <w:pPr>
        <w:pStyle w:val="Heading1"/>
        <w:spacing w:before="0" w:line="240" w:lineRule="auto"/>
        <w:jc w:val="both"/>
        <w:rPr>
          <w:rFonts w:asciiTheme="minorHAnsi" w:hAnsiTheme="minorHAnsi" w:cstheme="minorHAnsi"/>
          <w:color w:val="auto"/>
        </w:rPr>
      </w:pPr>
      <w:bookmarkStart w:id="39" w:name="_Toc11000134"/>
      <w:r w:rsidRPr="00DB1E0F">
        <w:rPr>
          <w:rFonts w:asciiTheme="minorHAnsi" w:hAnsiTheme="minorHAnsi" w:cstheme="minorHAnsi"/>
          <w:color w:val="auto"/>
        </w:rPr>
        <w:lastRenderedPageBreak/>
        <w:t>Chapter Four:</w:t>
      </w:r>
      <w:r w:rsidRPr="00DB1E0F">
        <w:rPr>
          <w:rFonts w:asciiTheme="minorHAnsi" w:hAnsiTheme="minorHAnsi" w:cstheme="minorHAnsi"/>
          <w:color w:val="auto"/>
        </w:rPr>
        <w:tab/>
        <w:t>Three Year Expenditure Projections</w:t>
      </w:r>
      <w:bookmarkEnd w:id="39"/>
    </w:p>
    <w:p w:rsidR="0091103F" w:rsidRPr="00DB1E0F" w:rsidRDefault="0091103F" w:rsidP="00982CDC">
      <w:pPr>
        <w:spacing w:after="0" w:line="240" w:lineRule="auto"/>
        <w:jc w:val="both"/>
        <w:rPr>
          <w:rFonts w:cstheme="minorHAnsi"/>
          <w:sz w:val="24"/>
          <w:szCs w:val="24"/>
        </w:rPr>
      </w:pPr>
    </w:p>
    <w:p w:rsidR="0091103F" w:rsidRPr="00DB1E0F" w:rsidRDefault="0091103F" w:rsidP="00350A29">
      <w:pPr>
        <w:pStyle w:val="Heading2"/>
        <w:spacing w:before="0" w:line="240" w:lineRule="auto"/>
        <w:jc w:val="both"/>
        <w:rPr>
          <w:rFonts w:asciiTheme="minorHAnsi" w:hAnsiTheme="minorHAnsi" w:cstheme="minorHAnsi"/>
          <w:color w:val="auto"/>
        </w:rPr>
      </w:pPr>
      <w:bookmarkStart w:id="40" w:name="_Toc11000135"/>
      <w:r w:rsidRPr="00DB1E0F">
        <w:rPr>
          <w:rFonts w:asciiTheme="minorHAnsi" w:hAnsiTheme="minorHAnsi" w:cstheme="minorHAnsi"/>
          <w:color w:val="auto"/>
        </w:rPr>
        <w:t>4.1</w:t>
      </w:r>
      <w:r w:rsidRPr="00DB1E0F">
        <w:rPr>
          <w:rFonts w:asciiTheme="minorHAnsi" w:hAnsiTheme="minorHAnsi" w:cstheme="minorHAnsi"/>
          <w:color w:val="auto"/>
        </w:rPr>
        <w:tab/>
        <w:t>The process used to make Expenditure Projections</w:t>
      </w:r>
      <w:bookmarkEnd w:id="40"/>
    </w:p>
    <w:p w:rsidR="0091103F" w:rsidRPr="00DB1E0F" w:rsidRDefault="0091103F" w:rsidP="00350A29">
      <w:pPr>
        <w:spacing w:after="0" w:line="240" w:lineRule="auto"/>
        <w:jc w:val="both"/>
        <w:rPr>
          <w:rFonts w:cstheme="minorHAnsi"/>
          <w:sz w:val="24"/>
          <w:szCs w:val="24"/>
        </w:rPr>
      </w:pPr>
    </w:p>
    <w:p w:rsidR="0091103F" w:rsidRPr="00DB1E0F" w:rsidRDefault="0091103F" w:rsidP="00350A29">
      <w:pPr>
        <w:spacing w:after="0" w:line="240" w:lineRule="auto"/>
        <w:jc w:val="both"/>
        <w:rPr>
          <w:rFonts w:cstheme="minorHAnsi"/>
          <w:szCs w:val="24"/>
        </w:rPr>
      </w:pPr>
      <w:r w:rsidRPr="00DB1E0F">
        <w:rPr>
          <w:rFonts w:cstheme="minorHAnsi"/>
          <w:szCs w:val="24"/>
        </w:rPr>
        <w:t>The proposed costs of the projects were arrived at, after considering the current market values of items/projects, the effect of inflationary tendencies in following years, and the benchmark prices by the Bureau of Public Procurement (BPP).</w:t>
      </w:r>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pStyle w:val="Heading2"/>
        <w:spacing w:before="0" w:line="240" w:lineRule="auto"/>
        <w:jc w:val="both"/>
        <w:rPr>
          <w:rFonts w:asciiTheme="minorHAnsi" w:hAnsiTheme="minorHAnsi" w:cstheme="minorHAnsi"/>
          <w:color w:val="auto"/>
        </w:rPr>
      </w:pPr>
      <w:bookmarkStart w:id="41" w:name="_Toc11000136"/>
      <w:r w:rsidRPr="00DB1E0F">
        <w:rPr>
          <w:rFonts w:asciiTheme="minorHAnsi" w:hAnsiTheme="minorHAnsi" w:cstheme="minorHAnsi"/>
          <w:color w:val="auto"/>
        </w:rPr>
        <w:t>4.2</w:t>
      </w:r>
      <w:r w:rsidRPr="00DB1E0F">
        <w:rPr>
          <w:rFonts w:asciiTheme="minorHAnsi" w:hAnsiTheme="minorHAnsi" w:cstheme="minorHAnsi"/>
          <w:color w:val="auto"/>
        </w:rPr>
        <w:tab/>
        <w:t>Outline Expenditure Projections</w:t>
      </w:r>
      <w:bookmarkEnd w:id="41"/>
    </w:p>
    <w:p w:rsidR="0091103F" w:rsidRPr="00DB1E0F" w:rsidRDefault="0091103F" w:rsidP="00982CDC">
      <w:pPr>
        <w:spacing w:after="0" w:line="240" w:lineRule="auto"/>
        <w:jc w:val="both"/>
        <w:rPr>
          <w:rFonts w:cstheme="minorHAnsi"/>
          <w:b/>
          <w:sz w:val="24"/>
          <w:szCs w:val="24"/>
        </w:rPr>
      </w:pPr>
    </w:p>
    <w:p w:rsidR="0091103F" w:rsidRPr="00DB1E0F" w:rsidRDefault="0091103F" w:rsidP="00982CDC">
      <w:pPr>
        <w:spacing w:after="0" w:line="240" w:lineRule="auto"/>
        <w:jc w:val="both"/>
        <w:rPr>
          <w:rFonts w:cstheme="minorHAnsi"/>
          <w:szCs w:val="24"/>
        </w:rPr>
      </w:pPr>
      <w:r w:rsidRPr="00DB1E0F">
        <w:rPr>
          <w:rFonts w:cstheme="minorHAnsi"/>
          <w:szCs w:val="24"/>
        </w:rPr>
        <w:t xml:space="preserve">The sum of </w:t>
      </w:r>
      <w:r w:rsidRPr="009C56B1">
        <w:rPr>
          <w:rFonts w:cstheme="minorHAnsi"/>
          <w:dstrike/>
          <w:szCs w:val="24"/>
        </w:rPr>
        <w:t>N</w:t>
      </w:r>
      <w:r w:rsidR="009C56B1" w:rsidRPr="009C56B1">
        <w:rPr>
          <w:rFonts w:cstheme="minorHAnsi"/>
        </w:rPr>
        <w:t>13.9</w:t>
      </w:r>
      <w:r w:rsidRPr="009C56B1">
        <w:rPr>
          <w:rFonts w:cstheme="minorHAnsi"/>
          <w:szCs w:val="24"/>
        </w:rPr>
        <w:t>Billion</w:t>
      </w:r>
      <w:r w:rsidRPr="00DB1E0F">
        <w:rPr>
          <w:rFonts w:cstheme="minorHAnsi"/>
          <w:szCs w:val="24"/>
        </w:rPr>
        <w:t xml:space="preserve"> was approved as personnel cost for 20</w:t>
      </w:r>
      <w:r w:rsidR="008A3187">
        <w:rPr>
          <w:rFonts w:cstheme="minorHAnsi"/>
          <w:szCs w:val="24"/>
        </w:rPr>
        <w:t>22</w:t>
      </w:r>
      <w:r w:rsidRPr="00DB1E0F">
        <w:rPr>
          <w:rFonts w:cstheme="minorHAnsi"/>
          <w:szCs w:val="24"/>
        </w:rPr>
        <w:t xml:space="preserve">. As at </w:t>
      </w:r>
      <w:r w:rsidR="000B77BE" w:rsidRPr="00DB1E0F">
        <w:rPr>
          <w:rFonts w:cstheme="minorHAnsi"/>
          <w:szCs w:val="24"/>
        </w:rPr>
        <w:t xml:space="preserve">June </w:t>
      </w:r>
      <w:r w:rsidRPr="00DB1E0F">
        <w:rPr>
          <w:rFonts w:cstheme="minorHAnsi"/>
          <w:szCs w:val="24"/>
        </w:rPr>
        <w:t>20</w:t>
      </w:r>
      <w:r w:rsidR="008A3187">
        <w:rPr>
          <w:rFonts w:cstheme="minorHAnsi"/>
          <w:szCs w:val="24"/>
        </w:rPr>
        <w:t>22</w:t>
      </w:r>
      <w:r w:rsidRPr="00DB1E0F">
        <w:rPr>
          <w:rFonts w:cstheme="minorHAnsi"/>
          <w:szCs w:val="24"/>
        </w:rPr>
        <w:t xml:space="preserve">, the actual expenditure stood at </w:t>
      </w:r>
      <w:r w:rsidRPr="00FD29A7">
        <w:rPr>
          <w:rFonts w:cstheme="minorHAnsi"/>
          <w:dstrike/>
          <w:szCs w:val="24"/>
        </w:rPr>
        <w:t>N</w:t>
      </w:r>
      <w:r w:rsidR="00FD29A7" w:rsidRPr="00FD29A7">
        <w:rPr>
          <w:rFonts w:cstheme="minorHAnsi"/>
          <w:szCs w:val="24"/>
        </w:rPr>
        <w:t>7.3</w:t>
      </w:r>
      <w:r w:rsidR="009F2A6E" w:rsidRPr="00FD29A7">
        <w:rPr>
          <w:rFonts w:cstheme="minorHAnsi"/>
          <w:szCs w:val="24"/>
        </w:rPr>
        <w:t>B</w:t>
      </w:r>
      <w:r w:rsidRPr="00FD29A7">
        <w:rPr>
          <w:rFonts w:cstheme="minorHAnsi"/>
          <w:szCs w:val="24"/>
        </w:rPr>
        <w:t>illion</w:t>
      </w:r>
      <w:r w:rsidRPr="00DB1E0F">
        <w:rPr>
          <w:rFonts w:cstheme="minorHAnsi"/>
          <w:szCs w:val="24"/>
        </w:rPr>
        <w:t>. Projecting for the three years of the MTSS period (202</w:t>
      </w:r>
      <w:r w:rsidR="008A3187">
        <w:rPr>
          <w:rFonts w:cstheme="minorHAnsi"/>
          <w:szCs w:val="24"/>
        </w:rPr>
        <w:t>3</w:t>
      </w:r>
      <w:r w:rsidRPr="00DB1E0F">
        <w:rPr>
          <w:rFonts w:cstheme="minorHAnsi"/>
          <w:szCs w:val="24"/>
        </w:rPr>
        <w:t>– 202</w:t>
      </w:r>
      <w:r w:rsidR="008A3187">
        <w:rPr>
          <w:rFonts w:cstheme="minorHAnsi"/>
          <w:szCs w:val="24"/>
        </w:rPr>
        <w:t>5</w:t>
      </w:r>
      <w:r w:rsidRPr="00DB1E0F">
        <w:rPr>
          <w:rFonts w:cstheme="minorHAnsi"/>
          <w:szCs w:val="24"/>
        </w:rPr>
        <w:t xml:space="preserve">), the sum </w:t>
      </w:r>
      <w:r w:rsidRPr="00FD29A7">
        <w:rPr>
          <w:rFonts w:cstheme="minorHAnsi"/>
          <w:szCs w:val="24"/>
        </w:rPr>
        <w:t xml:space="preserve">of </w:t>
      </w:r>
      <w:r w:rsidRPr="00FD29A7">
        <w:rPr>
          <w:rFonts w:cstheme="minorHAnsi"/>
          <w:dstrike/>
          <w:szCs w:val="24"/>
        </w:rPr>
        <w:t>N</w:t>
      </w:r>
      <w:r w:rsidR="00FD29A7">
        <w:rPr>
          <w:rFonts w:cstheme="minorHAnsi"/>
          <w:szCs w:val="24"/>
        </w:rPr>
        <w:t>13.76</w:t>
      </w:r>
      <w:r w:rsidRPr="00230A9F">
        <w:rPr>
          <w:rFonts w:cstheme="minorHAnsi"/>
          <w:color w:val="FF0000"/>
          <w:szCs w:val="24"/>
        </w:rPr>
        <w:t xml:space="preserve"> billion</w:t>
      </w:r>
      <w:r w:rsidRPr="00DB1E0F">
        <w:rPr>
          <w:rFonts w:cstheme="minorHAnsi"/>
          <w:szCs w:val="24"/>
        </w:rPr>
        <w:t xml:space="preserve"> was proposed for 202</w:t>
      </w:r>
      <w:r w:rsidR="00230A9F">
        <w:rPr>
          <w:rFonts w:cstheme="minorHAnsi"/>
          <w:szCs w:val="24"/>
        </w:rPr>
        <w:t>3</w:t>
      </w:r>
      <w:r w:rsidRPr="00DB1E0F">
        <w:rPr>
          <w:rFonts w:cstheme="minorHAnsi"/>
          <w:szCs w:val="24"/>
        </w:rPr>
        <w:t xml:space="preserve">, </w:t>
      </w:r>
      <w:r w:rsidRPr="00FD29A7">
        <w:rPr>
          <w:rFonts w:cstheme="minorHAnsi"/>
          <w:dstrike/>
          <w:szCs w:val="24"/>
        </w:rPr>
        <w:t>N</w:t>
      </w:r>
      <w:r w:rsidRPr="00FD29A7">
        <w:rPr>
          <w:rFonts w:cstheme="minorHAnsi"/>
          <w:szCs w:val="24"/>
        </w:rPr>
        <w:t>1</w:t>
      </w:r>
      <w:r w:rsidR="00FD29A7" w:rsidRPr="00FD29A7">
        <w:rPr>
          <w:rFonts w:cstheme="minorHAnsi"/>
          <w:szCs w:val="24"/>
        </w:rPr>
        <w:t>5.1</w:t>
      </w:r>
      <w:r w:rsidRPr="00DB1E0F">
        <w:rPr>
          <w:rFonts w:cstheme="minorHAnsi"/>
          <w:szCs w:val="24"/>
        </w:rPr>
        <w:t xml:space="preserve"> billion for 202</w:t>
      </w:r>
      <w:r w:rsidR="00230A9F">
        <w:rPr>
          <w:rFonts w:cstheme="minorHAnsi"/>
          <w:szCs w:val="24"/>
        </w:rPr>
        <w:t>4</w:t>
      </w:r>
      <w:r w:rsidRPr="00DB1E0F">
        <w:rPr>
          <w:rFonts w:cstheme="minorHAnsi"/>
          <w:szCs w:val="24"/>
        </w:rPr>
        <w:t xml:space="preserve"> and </w:t>
      </w:r>
      <w:r w:rsidRPr="00FD29A7">
        <w:rPr>
          <w:rFonts w:cstheme="minorHAnsi"/>
          <w:dstrike/>
          <w:szCs w:val="24"/>
        </w:rPr>
        <w:t>N</w:t>
      </w:r>
      <w:r w:rsidR="00FD29A7">
        <w:rPr>
          <w:rFonts w:cstheme="minorHAnsi"/>
          <w:szCs w:val="24"/>
        </w:rPr>
        <w:t>16.65</w:t>
      </w:r>
      <w:r w:rsidRPr="00DB1E0F">
        <w:rPr>
          <w:rFonts w:cstheme="minorHAnsi"/>
          <w:szCs w:val="24"/>
        </w:rPr>
        <w:t xml:space="preserve"> billion for 202</w:t>
      </w:r>
      <w:r w:rsidR="00230A9F">
        <w:rPr>
          <w:rFonts w:cstheme="minorHAnsi"/>
          <w:szCs w:val="24"/>
        </w:rPr>
        <w:t>5</w:t>
      </w:r>
      <w:r w:rsidRPr="00DB1E0F">
        <w:rPr>
          <w:rFonts w:cstheme="minorHAnsi"/>
          <w:szCs w:val="24"/>
        </w:rPr>
        <w:t xml:space="preserve">, bearing in mind the event of </w:t>
      </w:r>
      <w:r w:rsidR="00C95703" w:rsidRPr="00DB1E0F">
        <w:rPr>
          <w:rFonts w:cstheme="minorHAnsi"/>
          <w:szCs w:val="24"/>
        </w:rPr>
        <w:t>workers’</w:t>
      </w:r>
      <w:r w:rsidRPr="00DB1E0F">
        <w:rPr>
          <w:rFonts w:cstheme="minorHAnsi"/>
          <w:szCs w:val="24"/>
        </w:rPr>
        <w:t xml:space="preserve"> promotion </w:t>
      </w:r>
      <w:r w:rsidR="001F3CAD" w:rsidRPr="00DB1E0F">
        <w:rPr>
          <w:rFonts w:cstheme="minorHAnsi"/>
          <w:szCs w:val="24"/>
        </w:rPr>
        <w:t xml:space="preserve">and </w:t>
      </w:r>
      <w:r w:rsidRPr="00DB1E0F">
        <w:rPr>
          <w:rFonts w:cstheme="minorHAnsi"/>
          <w:szCs w:val="24"/>
        </w:rPr>
        <w:t xml:space="preserve">employment of </w:t>
      </w:r>
      <w:r w:rsidR="001F3CAD" w:rsidRPr="00DB1E0F">
        <w:rPr>
          <w:rFonts w:cstheme="minorHAnsi"/>
          <w:szCs w:val="24"/>
        </w:rPr>
        <w:t xml:space="preserve">new </w:t>
      </w:r>
      <w:r w:rsidRPr="00DB1E0F">
        <w:rPr>
          <w:rFonts w:cstheme="minorHAnsi"/>
          <w:szCs w:val="24"/>
        </w:rPr>
        <w:t xml:space="preserve">workers </w:t>
      </w:r>
      <w:r w:rsidR="001F3CAD" w:rsidRPr="00DB1E0F">
        <w:rPr>
          <w:rFonts w:cstheme="minorHAnsi"/>
          <w:szCs w:val="24"/>
        </w:rPr>
        <w:t>into the service.</w:t>
      </w:r>
    </w:p>
    <w:p w:rsidR="0091103F" w:rsidRPr="00DB1E0F" w:rsidRDefault="0091103F" w:rsidP="00982CDC">
      <w:pPr>
        <w:spacing w:after="0" w:line="240" w:lineRule="auto"/>
        <w:jc w:val="both"/>
        <w:rPr>
          <w:rFonts w:cstheme="minorHAnsi"/>
          <w:szCs w:val="24"/>
        </w:rPr>
      </w:pPr>
    </w:p>
    <w:p w:rsidR="0091103F" w:rsidRPr="00DB1E0F" w:rsidRDefault="0091103F" w:rsidP="00982CDC">
      <w:pPr>
        <w:spacing w:after="0" w:line="240" w:lineRule="auto"/>
        <w:jc w:val="both"/>
        <w:rPr>
          <w:rFonts w:cstheme="minorHAnsi"/>
          <w:szCs w:val="24"/>
        </w:rPr>
      </w:pPr>
      <w:r w:rsidRPr="00DB1E0F">
        <w:rPr>
          <w:rFonts w:cstheme="minorHAnsi"/>
          <w:szCs w:val="24"/>
        </w:rPr>
        <w:t>For Overhead cost,</w:t>
      </w:r>
      <w:r w:rsidR="00FD29A7">
        <w:rPr>
          <w:rFonts w:cstheme="minorHAnsi"/>
          <w:szCs w:val="24"/>
        </w:rPr>
        <w:t xml:space="preserve"> </w:t>
      </w:r>
      <w:r w:rsidRPr="00DB1E0F">
        <w:rPr>
          <w:rFonts w:cstheme="minorHAnsi"/>
          <w:szCs w:val="24"/>
        </w:rPr>
        <w:t xml:space="preserve">the sum of </w:t>
      </w:r>
      <w:r w:rsidRPr="00FD29A7">
        <w:rPr>
          <w:rFonts w:cstheme="minorHAnsi"/>
          <w:dstrike/>
          <w:szCs w:val="24"/>
        </w:rPr>
        <w:t>N</w:t>
      </w:r>
      <w:r w:rsidR="00FD29A7" w:rsidRPr="00FD29A7">
        <w:rPr>
          <w:rFonts w:cstheme="minorHAnsi"/>
          <w:szCs w:val="24"/>
        </w:rPr>
        <w:t>13.8 B</w:t>
      </w:r>
      <w:r w:rsidRPr="00FD29A7">
        <w:rPr>
          <w:rFonts w:cstheme="minorHAnsi"/>
          <w:szCs w:val="24"/>
        </w:rPr>
        <w:t>illion</w:t>
      </w:r>
      <w:r w:rsidRPr="00DB1E0F">
        <w:rPr>
          <w:rFonts w:cstheme="minorHAnsi"/>
          <w:szCs w:val="24"/>
        </w:rPr>
        <w:t xml:space="preserve"> was approved as overhead cost for 20</w:t>
      </w:r>
      <w:r w:rsidR="00230A9F">
        <w:rPr>
          <w:rFonts w:cstheme="minorHAnsi"/>
          <w:szCs w:val="24"/>
        </w:rPr>
        <w:t>22</w:t>
      </w:r>
      <w:r w:rsidRPr="00DB1E0F">
        <w:rPr>
          <w:rFonts w:cstheme="minorHAnsi"/>
          <w:szCs w:val="24"/>
        </w:rPr>
        <w:t>. As at</w:t>
      </w:r>
      <w:r w:rsidR="00C94890" w:rsidRPr="00DB1E0F">
        <w:rPr>
          <w:rFonts w:cstheme="minorHAnsi"/>
          <w:szCs w:val="24"/>
        </w:rPr>
        <w:t xml:space="preserve"> June</w:t>
      </w:r>
      <w:r w:rsidRPr="00DB1E0F">
        <w:rPr>
          <w:rFonts w:cstheme="minorHAnsi"/>
          <w:szCs w:val="24"/>
        </w:rPr>
        <w:t xml:space="preserve"> 20</w:t>
      </w:r>
      <w:r w:rsidR="00230A9F">
        <w:rPr>
          <w:rFonts w:cstheme="minorHAnsi"/>
          <w:szCs w:val="24"/>
        </w:rPr>
        <w:t>22</w:t>
      </w:r>
      <w:r w:rsidRPr="00DB1E0F">
        <w:rPr>
          <w:rFonts w:cstheme="minorHAnsi"/>
          <w:szCs w:val="24"/>
        </w:rPr>
        <w:t xml:space="preserve">, the actual expenditure stood at </w:t>
      </w:r>
      <w:r w:rsidRPr="00FD29A7">
        <w:rPr>
          <w:rFonts w:cstheme="minorHAnsi"/>
          <w:dstrike/>
          <w:szCs w:val="24"/>
        </w:rPr>
        <w:t>N</w:t>
      </w:r>
      <w:r w:rsidR="00FD29A7" w:rsidRPr="00FD29A7">
        <w:rPr>
          <w:rFonts w:cstheme="minorHAnsi"/>
          <w:szCs w:val="24"/>
        </w:rPr>
        <w:t>3.4 B</w:t>
      </w:r>
      <w:r w:rsidRPr="00FD29A7">
        <w:rPr>
          <w:rFonts w:cstheme="minorHAnsi"/>
          <w:szCs w:val="24"/>
        </w:rPr>
        <w:t>illion</w:t>
      </w:r>
      <w:r w:rsidRPr="00DB1E0F">
        <w:rPr>
          <w:rFonts w:cstheme="minorHAnsi"/>
          <w:szCs w:val="24"/>
        </w:rPr>
        <w:t>. Projecting for the three years of the MTSS period (202</w:t>
      </w:r>
      <w:r w:rsidR="00230A9F">
        <w:rPr>
          <w:rFonts w:cstheme="minorHAnsi"/>
          <w:szCs w:val="24"/>
        </w:rPr>
        <w:t>3</w:t>
      </w:r>
      <w:r w:rsidRPr="00DB1E0F">
        <w:rPr>
          <w:rFonts w:cstheme="minorHAnsi"/>
          <w:szCs w:val="24"/>
        </w:rPr>
        <w:t xml:space="preserve"> – 202</w:t>
      </w:r>
      <w:r w:rsidR="00230A9F">
        <w:rPr>
          <w:rFonts w:cstheme="minorHAnsi"/>
          <w:szCs w:val="24"/>
        </w:rPr>
        <w:t>5</w:t>
      </w:r>
      <w:r w:rsidRPr="00DB1E0F">
        <w:rPr>
          <w:rFonts w:cstheme="minorHAnsi"/>
          <w:szCs w:val="24"/>
        </w:rPr>
        <w:t xml:space="preserve">), the sum of </w:t>
      </w:r>
      <w:r w:rsidRPr="00FD29A7">
        <w:rPr>
          <w:rFonts w:cstheme="minorHAnsi"/>
          <w:dstrike/>
          <w:szCs w:val="24"/>
        </w:rPr>
        <w:t>N</w:t>
      </w:r>
      <w:r w:rsidR="008767A0">
        <w:rPr>
          <w:rFonts w:cstheme="minorHAnsi"/>
        </w:rPr>
        <w:t>24.6</w:t>
      </w:r>
      <w:r w:rsidR="00FD29A7" w:rsidRPr="00FD29A7">
        <w:rPr>
          <w:rFonts w:cstheme="minorHAnsi"/>
        </w:rPr>
        <w:t>Billion</w:t>
      </w:r>
      <w:r w:rsidR="002C1134" w:rsidRPr="00230A9F">
        <w:rPr>
          <w:rFonts w:cstheme="minorHAnsi"/>
          <w:color w:val="FF0000"/>
        </w:rPr>
        <w:t xml:space="preserve"> </w:t>
      </w:r>
      <w:r w:rsidRPr="00DB1E0F">
        <w:rPr>
          <w:rFonts w:cstheme="minorHAnsi"/>
          <w:szCs w:val="24"/>
        </w:rPr>
        <w:t>was proposed for 202</w:t>
      </w:r>
      <w:r w:rsidR="00230A9F">
        <w:rPr>
          <w:rFonts w:cstheme="minorHAnsi"/>
          <w:szCs w:val="24"/>
        </w:rPr>
        <w:t>3</w:t>
      </w:r>
      <w:r w:rsidRPr="00FD29A7">
        <w:rPr>
          <w:rFonts w:cstheme="minorHAnsi"/>
          <w:szCs w:val="24"/>
        </w:rPr>
        <w:t xml:space="preserve">, </w:t>
      </w:r>
      <w:r w:rsidRPr="00FD29A7">
        <w:rPr>
          <w:rFonts w:cstheme="minorHAnsi"/>
          <w:dstrike/>
          <w:szCs w:val="24"/>
        </w:rPr>
        <w:t>N</w:t>
      </w:r>
      <w:r w:rsidR="008767A0">
        <w:rPr>
          <w:rFonts w:cstheme="minorHAnsi"/>
        </w:rPr>
        <w:t>27.1</w:t>
      </w:r>
      <w:r w:rsidR="00FD29A7">
        <w:rPr>
          <w:rFonts w:cstheme="minorHAnsi"/>
        </w:rPr>
        <w:t xml:space="preserve">Billion </w:t>
      </w:r>
      <w:r w:rsidRPr="00DB1E0F">
        <w:rPr>
          <w:rFonts w:cstheme="minorHAnsi"/>
          <w:szCs w:val="24"/>
        </w:rPr>
        <w:t>for 202</w:t>
      </w:r>
      <w:r w:rsidR="00230A9F">
        <w:rPr>
          <w:rFonts w:cstheme="minorHAnsi"/>
          <w:szCs w:val="24"/>
        </w:rPr>
        <w:t>4</w:t>
      </w:r>
      <w:r w:rsidRPr="00DB1E0F">
        <w:rPr>
          <w:rFonts w:cstheme="minorHAnsi"/>
          <w:szCs w:val="24"/>
        </w:rPr>
        <w:t xml:space="preserve"> and </w:t>
      </w:r>
      <w:r w:rsidRPr="00FD29A7">
        <w:rPr>
          <w:rFonts w:cstheme="minorHAnsi"/>
          <w:dstrike/>
          <w:szCs w:val="24"/>
        </w:rPr>
        <w:t>N</w:t>
      </w:r>
      <w:r w:rsidR="008767A0">
        <w:rPr>
          <w:rFonts w:cstheme="minorHAnsi"/>
        </w:rPr>
        <w:t>29.8</w:t>
      </w:r>
      <w:r w:rsidR="00FD29A7">
        <w:rPr>
          <w:rFonts w:cstheme="minorHAnsi"/>
        </w:rPr>
        <w:t>Billion</w:t>
      </w:r>
      <w:r w:rsidR="002C1134" w:rsidRPr="00FD29A7">
        <w:rPr>
          <w:rFonts w:cstheme="minorHAnsi"/>
          <w:szCs w:val="24"/>
        </w:rPr>
        <w:t xml:space="preserve"> </w:t>
      </w:r>
      <w:r w:rsidRPr="00DB1E0F">
        <w:rPr>
          <w:rFonts w:cstheme="minorHAnsi"/>
          <w:szCs w:val="24"/>
        </w:rPr>
        <w:t>for 202</w:t>
      </w:r>
      <w:r w:rsidR="00230A9F">
        <w:rPr>
          <w:rFonts w:cstheme="minorHAnsi"/>
          <w:szCs w:val="24"/>
        </w:rPr>
        <w:t>5</w:t>
      </w:r>
      <w:r w:rsidRPr="00DB1E0F">
        <w:rPr>
          <w:rFonts w:cstheme="minorHAnsi"/>
          <w:szCs w:val="24"/>
        </w:rPr>
        <w:t xml:space="preserve"> after considering</w:t>
      </w:r>
      <w:r w:rsidR="00C94890" w:rsidRPr="00DB1E0F">
        <w:rPr>
          <w:rFonts w:cstheme="minorHAnsi"/>
          <w:szCs w:val="24"/>
        </w:rPr>
        <w:t xml:space="preserve"> need to downscale on the cost of governance.</w:t>
      </w:r>
    </w:p>
    <w:p w:rsidR="00C94890" w:rsidRPr="00DB1E0F" w:rsidRDefault="00C94890" w:rsidP="00982CDC">
      <w:pPr>
        <w:spacing w:after="0" w:line="240" w:lineRule="auto"/>
        <w:jc w:val="both"/>
        <w:rPr>
          <w:rFonts w:cstheme="minorHAnsi"/>
          <w:b/>
          <w:szCs w:val="24"/>
        </w:rPr>
      </w:pPr>
    </w:p>
    <w:p w:rsidR="0091103F" w:rsidRPr="00DD2462" w:rsidRDefault="0091103F" w:rsidP="00DD2462">
      <w:pPr>
        <w:jc w:val="both"/>
        <w:rPr>
          <w:rFonts w:ascii="Calibri" w:eastAsia="Times New Roman" w:hAnsi="Calibri" w:cs="Calibri"/>
          <w:color w:val="000000"/>
        </w:rPr>
      </w:pPr>
      <w:r w:rsidRPr="00DB1E0F">
        <w:rPr>
          <w:rFonts w:cstheme="minorHAnsi"/>
          <w:szCs w:val="24"/>
        </w:rPr>
        <w:t>Comparing the total prop</w:t>
      </w:r>
      <w:r w:rsidR="00CF3BE8" w:rsidRPr="00DB1E0F">
        <w:rPr>
          <w:rFonts w:cstheme="minorHAnsi"/>
          <w:szCs w:val="24"/>
        </w:rPr>
        <w:t>osed expenditure for</w:t>
      </w:r>
      <w:r w:rsidR="00DD2462">
        <w:rPr>
          <w:rFonts w:cstheme="minorHAnsi"/>
          <w:szCs w:val="24"/>
        </w:rPr>
        <w:t xml:space="preserve"> </w:t>
      </w:r>
      <w:r w:rsidR="00C358F8" w:rsidRPr="00DB1E0F">
        <w:rPr>
          <w:rFonts w:cstheme="minorHAnsi"/>
          <w:szCs w:val="24"/>
        </w:rPr>
        <w:t xml:space="preserve">capital and </w:t>
      </w:r>
      <w:r w:rsidRPr="00DB1E0F">
        <w:rPr>
          <w:rFonts w:cstheme="minorHAnsi"/>
          <w:szCs w:val="24"/>
        </w:rPr>
        <w:t>recurrent expenditure (personnel and overhead Costs)</w:t>
      </w:r>
      <w:r w:rsidR="00230A9F">
        <w:rPr>
          <w:rFonts w:cstheme="minorHAnsi"/>
          <w:szCs w:val="24"/>
        </w:rPr>
        <w:t xml:space="preserve"> </w:t>
      </w:r>
      <w:r w:rsidRPr="00DB1E0F">
        <w:rPr>
          <w:rFonts w:cstheme="minorHAnsi"/>
          <w:szCs w:val="24"/>
        </w:rPr>
        <w:t>for year 20</w:t>
      </w:r>
      <w:r w:rsidR="00230A9F">
        <w:rPr>
          <w:rFonts w:cstheme="minorHAnsi"/>
          <w:szCs w:val="24"/>
        </w:rPr>
        <w:t>22</w:t>
      </w:r>
      <w:r w:rsidRPr="00DB1E0F">
        <w:rPr>
          <w:rFonts w:cstheme="minorHAnsi"/>
          <w:szCs w:val="24"/>
        </w:rPr>
        <w:t xml:space="preserve">, budgeted recurrent expenditure (personnel and overhead Costs) was </w:t>
      </w:r>
      <w:r w:rsidRPr="00DD2462">
        <w:rPr>
          <w:rFonts w:cstheme="minorHAnsi"/>
          <w:dstrike/>
          <w:szCs w:val="24"/>
        </w:rPr>
        <w:t>N</w:t>
      </w:r>
      <w:r w:rsidR="00DD2462" w:rsidRPr="00DD2462">
        <w:rPr>
          <w:rFonts w:ascii="Calibri" w:eastAsia="Times New Roman" w:hAnsi="Calibri" w:cs="Calibri"/>
          <w:color w:val="000000"/>
        </w:rPr>
        <w:t>27,865,250,871.99</w:t>
      </w:r>
      <w:r w:rsidR="00DD2462" w:rsidRPr="00DD2462">
        <w:rPr>
          <w:rFonts w:cstheme="minorHAnsi"/>
          <w:szCs w:val="24"/>
        </w:rPr>
        <w:t xml:space="preserve"> </w:t>
      </w:r>
      <w:r w:rsidRPr="00DB1E0F">
        <w:rPr>
          <w:rFonts w:cstheme="minorHAnsi"/>
          <w:szCs w:val="24"/>
        </w:rPr>
        <w:t xml:space="preserve">accounting for </w:t>
      </w:r>
      <w:r w:rsidR="00DD2462" w:rsidRPr="00DD2462">
        <w:rPr>
          <w:rFonts w:cstheme="minorHAnsi"/>
          <w:szCs w:val="24"/>
        </w:rPr>
        <w:t>81.01</w:t>
      </w:r>
      <w:r w:rsidRPr="00DD2462">
        <w:rPr>
          <w:rFonts w:cstheme="minorHAnsi"/>
          <w:szCs w:val="24"/>
        </w:rPr>
        <w:t>%</w:t>
      </w:r>
      <w:r w:rsidRPr="00DB1E0F">
        <w:rPr>
          <w:rFonts w:cstheme="minorHAnsi"/>
          <w:szCs w:val="24"/>
        </w:rPr>
        <w:t xml:space="preserve"> of the Sector’s budget</w:t>
      </w:r>
      <w:r w:rsidR="00EE153C" w:rsidRPr="00DB1E0F">
        <w:rPr>
          <w:rFonts w:cstheme="minorHAnsi"/>
          <w:szCs w:val="24"/>
        </w:rPr>
        <w:t>.</w:t>
      </w:r>
      <w:r w:rsidRPr="00DB1E0F">
        <w:rPr>
          <w:rFonts w:cstheme="minorHAnsi"/>
          <w:szCs w:val="24"/>
        </w:rPr>
        <w:t xml:space="preserve"> Projecting for the three years of the MTSS period (202</w:t>
      </w:r>
      <w:r w:rsidR="00230A9F">
        <w:rPr>
          <w:rFonts w:cstheme="minorHAnsi"/>
          <w:szCs w:val="24"/>
        </w:rPr>
        <w:t>3</w:t>
      </w:r>
      <w:r w:rsidRPr="00DB1E0F">
        <w:rPr>
          <w:rFonts w:cstheme="minorHAnsi"/>
          <w:szCs w:val="24"/>
        </w:rPr>
        <w:t xml:space="preserve"> – 202</w:t>
      </w:r>
      <w:r w:rsidR="00230A9F">
        <w:rPr>
          <w:rFonts w:cstheme="minorHAnsi"/>
          <w:szCs w:val="24"/>
        </w:rPr>
        <w:t>5</w:t>
      </w:r>
      <w:r w:rsidRPr="00DB1E0F">
        <w:rPr>
          <w:rFonts w:cstheme="minorHAnsi"/>
          <w:szCs w:val="24"/>
        </w:rPr>
        <w:t>),</w:t>
      </w:r>
      <w:r w:rsidR="008767A0">
        <w:rPr>
          <w:rFonts w:cstheme="minorHAnsi"/>
          <w:szCs w:val="24"/>
        </w:rPr>
        <w:t xml:space="preserve"> </w:t>
      </w:r>
      <w:r w:rsidRPr="00DB1E0F">
        <w:rPr>
          <w:rFonts w:cstheme="minorHAnsi"/>
          <w:szCs w:val="24"/>
        </w:rPr>
        <w:t>proposed recurrent expenditure (personnel and overhead Costs) for 202</w:t>
      </w:r>
      <w:r w:rsidR="00230A9F">
        <w:rPr>
          <w:rFonts w:cstheme="minorHAnsi"/>
          <w:szCs w:val="24"/>
        </w:rPr>
        <w:t>3</w:t>
      </w:r>
      <w:r w:rsidRPr="00DB1E0F">
        <w:rPr>
          <w:rFonts w:cstheme="minorHAnsi"/>
          <w:szCs w:val="24"/>
        </w:rPr>
        <w:t xml:space="preserve"> was </w:t>
      </w:r>
      <w:r w:rsidRPr="008767A0">
        <w:rPr>
          <w:rFonts w:cstheme="minorHAnsi"/>
          <w:dstrike/>
          <w:szCs w:val="24"/>
        </w:rPr>
        <w:t>N</w:t>
      </w:r>
      <w:r w:rsidR="004F7D63">
        <w:rPr>
          <w:rFonts w:cstheme="minorHAnsi"/>
          <w:szCs w:val="24"/>
        </w:rPr>
        <w:t>38.4</w:t>
      </w:r>
      <w:r w:rsidRPr="008767A0">
        <w:rPr>
          <w:rFonts w:cstheme="minorHAnsi"/>
          <w:szCs w:val="24"/>
        </w:rPr>
        <w:t xml:space="preserve"> billion</w:t>
      </w:r>
      <w:r w:rsidRPr="00230A9F">
        <w:rPr>
          <w:rFonts w:cstheme="minorHAnsi"/>
          <w:color w:val="FF0000"/>
          <w:szCs w:val="24"/>
        </w:rPr>
        <w:t>,</w:t>
      </w:r>
      <w:r w:rsidRPr="00DB1E0F">
        <w:rPr>
          <w:rFonts w:cstheme="minorHAnsi"/>
          <w:szCs w:val="24"/>
        </w:rPr>
        <w:t xml:space="preserve"> accounting for </w:t>
      </w:r>
      <w:r w:rsidR="004F7D63">
        <w:rPr>
          <w:rFonts w:cstheme="minorHAnsi"/>
          <w:szCs w:val="24"/>
        </w:rPr>
        <w:t>81.96</w:t>
      </w:r>
      <w:r w:rsidRPr="008767A0">
        <w:rPr>
          <w:rFonts w:cstheme="minorHAnsi"/>
          <w:szCs w:val="24"/>
        </w:rPr>
        <w:t>%</w:t>
      </w:r>
      <w:r w:rsidRPr="00DB1E0F">
        <w:rPr>
          <w:rFonts w:cstheme="minorHAnsi"/>
          <w:szCs w:val="24"/>
        </w:rPr>
        <w:t xml:space="preserve"> of the Sector’s budget while capital which was </w:t>
      </w:r>
      <w:r w:rsidRPr="004F7D63">
        <w:rPr>
          <w:rFonts w:cstheme="minorHAnsi"/>
          <w:dstrike/>
          <w:szCs w:val="24"/>
        </w:rPr>
        <w:t>N</w:t>
      </w:r>
      <w:r w:rsidR="004F7D63" w:rsidRPr="004F7D63">
        <w:rPr>
          <w:rFonts w:cstheme="minorHAnsi"/>
          <w:szCs w:val="24"/>
        </w:rPr>
        <w:t>8.4</w:t>
      </w:r>
      <w:r w:rsidRPr="004F7D63">
        <w:rPr>
          <w:rFonts w:cstheme="minorHAnsi"/>
          <w:szCs w:val="24"/>
        </w:rPr>
        <w:t xml:space="preserve"> billion</w:t>
      </w:r>
      <w:r w:rsidRPr="00230A9F">
        <w:rPr>
          <w:rFonts w:cstheme="minorHAnsi"/>
          <w:color w:val="FF0000"/>
          <w:szCs w:val="24"/>
        </w:rPr>
        <w:t xml:space="preserve"> </w:t>
      </w:r>
      <w:r w:rsidRPr="00DB1E0F">
        <w:rPr>
          <w:rFonts w:cstheme="minorHAnsi"/>
          <w:szCs w:val="24"/>
        </w:rPr>
        <w:t xml:space="preserve">accounted for </w:t>
      </w:r>
      <w:r w:rsidR="001232BB" w:rsidRPr="001232BB">
        <w:rPr>
          <w:rFonts w:cstheme="minorHAnsi"/>
          <w:szCs w:val="24"/>
        </w:rPr>
        <w:t>18.04</w:t>
      </w:r>
      <w:r w:rsidRPr="001232BB">
        <w:rPr>
          <w:rFonts w:cstheme="minorHAnsi"/>
          <w:szCs w:val="24"/>
        </w:rPr>
        <w:t>%.</w:t>
      </w:r>
      <w:r w:rsidRPr="00DB1E0F">
        <w:rPr>
          <w:rFonts w:cstheme="minorHAnsi"/>
          <w:szCs w:val="24"/>
        </w:rPr>
        <w:t xml:space="preserve"> For year 202</w:t>
      </w:r>
      <w:r w:rsidR="00230A9F">
        <w:rPr>
          <w:rFonts w:cstheme="minorHAnsi"/>
          <w:szCs w:val="24"/>
        </w:rPr>
        <w:t>4</w:t>
      </w:r>
      <w:r w:rsidRPr="00DB1E0F">
        <w:rPr>
          <w:rFonts w:cstheme="minorHAnsi"/>
          <w:szCs w:val="24"/>
        </w:rPr>
        <w:t xml:space="preserve">, proposed recurrent expenditure (personnel and overhead Costs) was </w:t>
      </w:r>
      <w:r w:rsidRPr="00237B6D">
        <w:rPr>
          <w:rFonts w:cstheme="minorHAnsi"/>
          <w:dstrike/>
          <w:szCs w:val="24"/>
        </w:rPr>
        <w:t>N</w:t>
      </w:r>
      <w:r w:rsidR="00237B6D">
        <w:rPr>
          <w:rFonts w:cstheme="minorHAnsi"/>
          <w:szCs w:val="24"/>
        </w:rPr>
        <w:t>42.2B</w:t>
      </w:r>
      <w:r w:rsidRPr="00237B6D">
        <w:rPr>
          <w:rFonts w:cstheme="minorHAnsi"/>
          <w:szCs w:val="24"/>
        </w:rPr>
        <w:t>illion</w:t>
      </w:r>
      <w:r w:rsidRPr="00DB1E0F">
        <w:rPr>
          <w:rFonts w:cstheme="minorHAnsi"/>
          <w:szCs w:val="24"/>
        </w:rPr>
        <w:t>,</w:t>
      </w:r>
      <w:r w:rsidR="00C347C4" w:rsidRPr="00DB1E0F">
        <w:rPr>
          <w:rFonts w:cstheme="minorHAnsi"/>
          <w:szCs w:val="24"/>
        </w:rPr>
        <w:t xml:space="preserve"> </w:t>
      </w:r>
      <w:r w:rsidR="004D7501">
        <w:rPr>
          <w:rFonts w:cstheme="minorHAnsi"/>
          <w:szCs w:val="24"/>
        </w:rPr>
        <w:t xml:space="preserve">while capital budget is put at </w:t>
      </w:r>
      <w:r w:rsidRPr="00DB1E0F">
        <w:rPr>
          <w:rFonts w:cstheme="minorHAnsi"/>
          <w:szCs w:val="24"/>
        </w:rPr>
        <w:t xml:space="preserve"> </w:t>
      </w:r>
      <w:r w:rsidR="004D7501" w:rsidRPr="004D7501">
        <w:rPr>
          <w:rFonts w:cstheme="minorHAnsi"/>
          <w:dstrike/>
          <w:szCs w:val="24"/>
        </w:rPr>
        <w:t>N</w:t>
      </w:r>
      <w:r w:rsidR="004D7501" w:rsidRPr="004D7501">
        <w:rPr>
          <w:rFonts w:cstheme="minorHAnsi"/>
          <w:szCs w:val="24"/>
        </w:rPr>
        <w:t>9.3</w:t>
      </w:r>
      <w:r w:rsidR="00C347C4" w:rsidRPr="00DB1E0F">
        <w:rPr>
          <w:rFonts w:cstheme="minorHAnsi"/>
          <w:szCs w:val="24"/>
        </w:rPr>
        <w:t xml:space="preserve"> billion </w:t>
      </w:r>
      <w:r w:rsidRPr="00DB1E0F">
        <w:rPr>
          <w:rFonts w:cstheme="minorHAnsi"/>
          <w:szCs w:val="24"/>
        </w:rPr>
        <w:t>For year 202</w:t>
      </w:r>
      <w:r w:rsidR="00230A9F">
        <w:rPr>
          <w:rFonts w:cstheme="minorHAnsi"/>
          <w:szCs w:val="24"/>
        </w:rPr>
        <w:t>5</w:t>
      </w:r>
      <w:r w:rsidRPr="00DB1E0F">
        <w:rPr>
          <w:rFonts w:cstheme="minorHAnsi"/>
          <w:szCs w:val="24"/>
        </w:rPr>
        <w:t>, proposed recurrent expenditure (p</w:t>
      </w:r>
      <w:r w:rsidR="004D7501">
        <w:rPr>
          <w:rFonts w:cstheme="minorHAnsi"/>
          <w:szCs w:val="24"/>
        </w:rPr>
        <w:t>ersonnel and overhead Costs) is</w:t>
      </w:r>
      <w:r w:rsidRPr="00DB1E0F">
        <w:rPr>
          <w:rFonts w:cstheme="minorHAnsi"/>
          <w:szCs w:val="24"/>
        </w:rPr>
        <w:t xml:space="preserve"> </w:t>
      </w:r>
      <w:r w:rsidRPr="004D7501">
        <w:rPr>
          <w:rFonts w:cstheme="minorHAnsi"/>
          <w:dstrike/>
          <w:szCs w:val="24"/>
        </w:rPr>
        <w:t>N</w:t>
      </w:r>
      <w:r w:rsidR="004D7501">
        <w:rPr>
          <w:rFonts w:cstheme="minorHAnsi"/>
          <w:szCs w:val="24"/>
        </w:rPr>
        <w:t>46.4</w:t>
      </w:r>
      <w:r w:rsidRPr="004D7501">
        <w:rPr>
          <w:rFonts w:cstheme="minorHAnsi"/>
          <w:szCs w:val="24"/>
        </w:rPr>
        <w:t xml:space="preserve"> billion</w:t>
      </w:r>
      <w:r w:rsidRPr="00DB1E0F">
        <w:rPr>
          <w:rFonts w:cstheme="minorHAnsi"/>
          <w:szCs w:val="24"/>
        </w:rPr>
        <w:t>, while capita</w:t>
      </w:r>
      <w:r w:rsidR="004D7501">
        <w:rPr>
          <w:rFonts w:cstheme="minorHAnsi"/>
          <w:szCs w:val="24"/>
        </w:rPr>
        <w:t>l budget</w:t>
      </w:r>
      <w:r w:rsidRPr="00DB1E0F">
        <w:rPr>
          <w:rFonts w:cstheme="minorHAnsi"/>
          <w:szCs w:val="24"/>
        </w:rPr>
        <w:t xml:space="preserve"> </w:t>
      </w:r>
      <w:r w:rsidR="004D7501">
        <w:rPr>
          <w:rFonts w:cstheme="minorHAnsi"/>
          <w:szCs w:val="24"/>
        </w:rPr>
        <w:t>is projected to be</w:t>
      </w:r>
      <w:r w:rsidRPr="00DB1E0F">
        <w:rPr>
          <w:rFonts w:cstheme="minorHAnsi"/>
          <w:szCs w:val="24"/>
        </w:rPr>
        <w:t xml:space="preserve"> </w:t>
      </w:r>
      <w:r w:rsidRPr="004D7501">
        <w:rPr>
          <w:rFonts w:cstheme="minorHAnsi"/>
          <w:dstrike/>
          <w:szCs w:val="24"/>
        </w:rPr>
        <w:t>N</w:t>
      </w:r>
      <w:r w:rsidR="004D7501">
        <w:rPr>
          <w:rFonts w:cstheme="minorHAnsi"/>
          <w:dstrike/>
          <w:szCs w:val="24"/>
        </w:rPr>
        <w:t xml:space="preserve"> </w:t>
      </w:r>
      <w:r w:rsidR="004D7501" w:rsidRPr="004D7501">
        <w:rPr>
          <w:rFonts w:cstheme="minorHAnsi"/>
          <w:szCs w:val="24"/>
        </w:rPr>
        <w:t>10.2</w:t>
      </w:r>
      <w:r w:rsidR="00C347C4" w:rsidRPr="004D7501">
        <w:rPr>
          <w:rFonts w:cstheme="minorHAnsi"/>
          <w:szCs w:val="24"/>
        </w:rPr>
        <w:t xml:space="preserve">billion </w:t>
      </w:r>
    </w:p>
    <w:p w:rsidR="00544672" w:rsidRPr="00DB1E0F" w:rsidRDefault="00544672" w:rsidP="00982CDC">
      <w:pPr>
        <w:spacing w:after="0" w:line="240" w:lineRule="auto"/>
        <w:jc w:val="both"/>
        <w:rPr>
          <w:rFonts w:cstheme="minorHAnsi"/>
          <w:szCs w:val="24"/>
        </w:rPr>
      </w:pPr>
    </w:p>
    <w:p w:rsidR="0091103F" w:rsidRPr="00DB1E0F" w:rsidRDefault="0091103F" w:rsidP="00982CDC">
      <w:pPr>
        <w:spacing w:after="0" w:line="240" w:lineRule="auto"/>
        <w:jc w:val="both"/>
        <w:rPr>
          <w:rFonts w:cstheme="minorHAnsi"/>
          <w:szCs w:val="24"/>
        </w:rPr>
      </w:pPr>
    </w:p>
    <w:p w:rsidR="00775EB0" w:rsidRPr="00DB1E0F" w:rsidRDefault="00775EB0" w:rsidP="00982CDC">
      <w:pPr>
        <w:spacing w:after="0" w:line="240" w:lineRule="auto"/>
        <w:jc w:val="both"/>
        <w:rPr>
          <w:rFonts w:cstheme="minorHAnsi"/>
          <w:szCs w:val="24"/>
        </w:rPr>
      </w:pPr>
    </w:p>
    <w:p w:rsidR="00775EB0" w:rsidRPr="00DB1E0F" w:rsidRDefault="00775EB0" w:rsidP="00982CDC">
      <w:pPr>
        <w:spacing w:after="0" w:line="240" w:lineRule="auto"/>
        <w:jc w:val="both"/>
        <w:rPr>
          <w:rFonts w:cstheme="minorHAnsi"/>
          <w:szCs w:val="24"/>
        </w:rPr>
      </w:pPr>
    </w:p>
    <w:p w:rsidR="00775EB0" w:rsidRPr="00DB1E0F" w:rsidRDefault="00775EB0" w:rsidP="00982CDC">
      <w:pPr>
        <w:spacing w:after="0" w:line="240" w:lineRule="auto"/>
        <w:jc w:val="both"/>
        <w:rPr>
          <w:rFonts w:cstheme="minorHAnsi"/>
          <w:szCs w:val="24"/>
        </w:rPr>
      </w:pPr>
    </w:p>
    <w:p w:rsidR="00775EB0" w:rsidRPr="00DB1E0F" w:rsidRDefault="00775EB0" w:rsidP="00982CDC">
      <w:pPr>
        <w:spacing w:after="0" w:line="240" w:lineRule="auto"/>
        <w:jc w:val="both"/>
        <w:rPr>
          <w:rFonts w:cstheme="minorHAnsi"/>
          <w:szCs w:val="24"/>
        </w:rPr>
      </w:pPr>
    </w:p>
    <w:p w:rsidR="00775EB0" w:rsidRPr="00DB1E0F" w:rsidRDefault="00775EB0" w:rsidP="00982CDC">
      <w:pPr>
        <w:spacing w:after="0" w:line="240" w:lineRule="auto"/>
        <w:jc w:val="both"/>
        <w:rPr>
          <w:rFonts w:cstheme="minorHAnsi"/>
          <w:szCs w:val="24"/>
        </w:rPr>
      </w:pPr>
    </w:p>
    <w:p w:rsidR="00DC2CDC" w:rsidRPr="00DB1E0F" w:rsidRDefault="00DC2CDC" w:rsidP="00982CDC">
      <w:pPr>
        <w:spacing w:after="0" w:line="240" w:lineRule="auto"/>
        <w:jc w:val="both"/>
        <w:rPr>
          <w:rFonts w:cstheme="minorHAnsi"/>
          <w:szCs w:val="24"/>
        </w:rPr>
      </w:pPr>
    </w:p>
    <w:p w:rsidR="00DC2CDC" w:rsidRPr="00DB1E0F" w:rsidRDefault="00DC2CDC" w:rsidP="00982CDC">
      <w:pPr>
        <w:spacing w:after="0" w:line="240" w:lineRule="auto"/>
        <w:jc w:val="both"/>
        <w:rPr>
          <w:rFonts w:cstheme="minorHAnsi"/>
          <w:szCs w:val="24"/>
        </w:rPr>
      </w:pPr>
    </w:p>
    <w:p w:rsidR="00DC2CDC" w:rsidRPr="00DB1E0F" w:rsidRDefault="00DC2CDC" w:rsidP="00982CDC">
      <w:pPr>
        <w:spacing w:after="0" w:line="240" w:lineRule="auto"/>
        <w:jc w:val="both"/>
        <w:rPr>
          <w:rFonts w:cstheme="minorHAnsi"/>
          <w:szCs w:val="24"/>
        </w:rPr>
      </w:pPr>
    </w:p>
    <w:p w:rsidR="00DC2CDC" w:rsidRPr="00DB1E0F" w:rsidRDefault="00DC2CDC" w:rsidP="00982CDC">
      <w:pPr>
        <w:spacing w:after="0" w:line="240" w:lineRule="auto"/>
        <w:jc w:val="both"/>
        <w:rPr>
          <w:rFonts w:cstheme="minorHAnsi"/>
          <w:szCs w:val="24"/>
        </w:rPr>
      </w:pPr>
    </w:p>
    <w:p w:rsidR="00DC2CDC" w:rsidRPr="00DB1E0F" w:rsidRDefault="00DC2CDC" w:rsidP="00982CDC">
      <w:pPr>
        <w:spacing w:after="0" w:line="240" w:lineRule="auto"/>
        <w:jc w:val="both"/>
        <w:rPr>
          <w:rFonts w:cstheme="minorHAnsi"/>
          <w:szCs w:val="24"/>
        </w:rPr>
      </w:pPr>
    </w:p>
    <w:p w:rsidR="00DC2CDC" w:rsidRPr="00DB1E0F" w:rsidRDefault="00DC2CDC" w:rsidP="00982CDC">
      <w:pPr>
        <w:spacing w:after="0" w:line="240" w:lineRule="auto"/>
        <w:jc w:val="both"/>
        <w:rPr>
          <w:rFonts w:cstheme="minorHAnsi"/>
          <w:szCs w:val="24"/>
        </w:rPr>
      </w:pPr>
    </w:p>
    <w:p w:rsidR="00DC2CDC" w:rsidRPr="00DB1E0F" w:rsidRDefault="00DC2CDC" w:rsidP="00982CDC">
      <w:pPr>
        <w:spacing w:after="0" w:line="240" w:lineRule="auto"/>
        <w:jc w:val="both"/>
        <w:rPr>
          <w:rFonts w:cstheme="minorHAnsi"/>
          <w:szCs w:val="24"/>
        </w:rPr>
      </w:pPr>
    </w:p>
    <w:p w:rsidR="00775EB0" w:rsidRPr="00DB1E0F" w:rsidRDefault="00775EB0" w:rsidP="00982CDC">
      <w:pPr>
        <w:spacing w:after="0" w:line="240" w:lineRule="auto"/>
        <w:jc w:val="both"/>
        <w:rPr>
          <w:rFonts w:cstheme="minorHAnsi"/>
          <w:szCs w:val="24"/>
        </w:rPr>
      </w:pPr>
    </w:p>
    <w:p w:rsidR="0091103F" w:rsidRPr="00DB1E0F" w:rsidRDefault="0091103F" w:rsidP="00982CDC">
      <w:pPr>
        <w:pStyle w:val="Heading1"/>
        <w:spacing w:before="0" w:line="240" w:lineRule="auto"/>
        <w:jc w:val="both"/>
        <w:rPr>
          <w:rFonts w:asciiTheme="minorHAnsi" w:hAnsiTheme="minorHAnsi" w:cstheme="minorHAnsi"/>
          <w:color w:val="auto"/>
        </w:rPr>
      </w:pPr>
      <w:bookmarkStart w:id="42" w:name="_Toc11000137"/>
      <w:r w:rsidRPr="00DB1E0F">
        <w:rPr>
          <w:rFonts w:asciiTheme="minorHAnsi" w:hAnsiTheme="minorHAnsi" w:cstheme="minorHAnsi"/>
          <w:color w:val="auto"/>
        </w:rPr>
        <w:lastRenderedPageBreak/>
        <w:t>Chapter Five:</w:t>
      </w:r>
      <w:r w:rsidRPr="00DB1E0F">
        <w:rPr>
          <w:rFonts w:asciiTheme="minorHAnsi" w:hAnsiTheme="minorHAnsi" w:cstheme="minorHAnsi"/>
          <w:color w:val="auto"/>
        </w:rPr>
        <w:tab/>
        <w:t>Monitoring and Evaluation</w:t>
      </w:r>
      <w:bookmarkEnd w:id="42"/>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pStyle w:val="Heading2"/>
        <w:spacing w:before="0" w:line="240" w:lineRule="auto"/>
        <w:jc w:val="both"/>
        <w:rPr>
          <w:rFonts w:asciiTheme="minorHAnsi" w:hAnsiTheme="minorHAnsi" w:cstheme="minorHAnsi"/>
          <w:color w:val="auto"/>
        </w:rPr>
      </w:pPr>
      <w:bookmarkStart w:id="43" w:name="_Toc11000138"/>
      <w:r w:rsidRPr="00DB1E0F">
        <w:rPr>
          <w:rFonts w:asciiTheme="minorHAnsi" w:hAnsiTheme="minorHAnsi" w:cstheme="minorHAnsi"/>
          <w:color w:val="auto"/>
        </w:rPr>
        <w:t>5.1</w:t>
      </w:r>
      <w:r w:rsidRPr="00DB1E0F">
        <w:rPr>
          <w:rFonts w:asciiTheme="minorHAnsi" w:hAnsiTheme="minorHAnsi" w:cstheme="minorHAnsi"/>
          <w:color w:val="auto"/>
        </w:rPr>
        <w:tab/>
        <w:t>Conducting Annual Sector Performance Review</w:t>
      </w:r>
      <w:bookmarkEnd w:id="43"/>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tabs>
          <w:tab w:val="left" w:pos="0"/>
        </w:tabs>
        <w:spacing w:after="0" w:line="360" w:lineRule="auto"/>
        <w:jc w:val="both"/>
        <w:rPr>
          <w:rFonts w:cstheme="minorHAnsi"/>
          <w:szCs w:val="24"/>
        </w:rPr>
      </w:pPr>
      <w:r w:rsidRPr="00DB1E0F">
        <w:rPr>
          <w:rFonts w:cstheme="minorHAnsi"/>
          <w:sz w:val="24"/>
          <w:szCs w:val="24"/>
        </w:rPr>
        <w:t xml:space="preserve">For </w:t>
      </w:r>
      <w:r w:rsidRPr="00DB1E0F">
        <w:rPr>
          <w:rFonts w:cstheme="minorHAnsi"/>
          <w:szCs w:val="24"/>
        </w:rPr>
        <w:t>objective and evidence-based evaluation of the projects included in the MTSS, periodic monitoring would be conducted to appraise the level of work/activities carried out to ensure that the projects’ outputs are delivered. More so, sector’s meetings where status reports on the projects implemented by the respective Ministries, Extra-ministerial Departments and Agencies (MEDA) will be obtained from the project executing MEDAs and documented.</w:t>
      </w:r>
    </w:p>
    <w:p w:rsidR="0091103F" w:rsidRPr="00DB1E0F" w:rsidRDefault="0091103F" w:rsidP="00982CDC">
      <w:pPr>
        <w:tabs>
          <w:tab w:val="left" w:pos="0"/>
        </w:tabs>
        <w:spacing w:after="0" w:line="360" w:lineRule="auto"/>
        <w:jc w:val="both"/>
        <w:rPr>
          <w:rFonts w:cstheme="minorHAnsi"/>
          <w:szCs w:val="24"/>
        </w:rPr>
      </w:pPr>
    </w:p>
    <w:p w:rsidR="0091103F" w:rsidRPr="00DB1E0F" w:rsidRDefault="00DC2CDC" w:rsidP="00982CDC">
      <w:pPr>
        <w:tabs>
          <w:tab w:val="left" w:pos="0"/>
        </w:tabs>
        <w:spacing w:after="0" w:line="360" w:lineRule="auto"/>
        <w:jc w:val="both"/>
        <w:rPr>
          <w:rFonts w:cstheme="minorHAnsi"/>
          <w:szCs w:val="24"/>
        </w:rPr>
      </w:pPr>
      <w:r w:rsidRPr="00DB1E0F">
        <w:rPr>
          <w:rFonts w:cstheme="minorHAnsi"/>
          <w:szCs w:val="24"/>
        </w:rPr>
        <w:t>The sector</w:t>
      </w:r>
      <w:r w:rsidR="0091103F" w:rsidRPr="00DB1E0F">
        <w:rPr>
          <w:rFonts w:cstheme="minorHAnsi"/>
          <w:szCs w:val="24"/>
        </w:rPr>
        <w:t xml:space="preserve"> in addition to the above, will also track progress of </w:t>
      </w:r>
      <w:r w:rsidRPr="00DB1E0F">
        <w:rPr>
          <w:rFonts w:cstheme="minorHAnsi"/>
          <w:szCs w:val="24"/>
        </w:rPr>
        <w:t>capital released</w:t>
      </w:r>
      <w:r w:rsidR="0091103F" w:rsidRPr="00DB1E0F">
        <w:rPr>
          <w:rFonts w:cstheme="minorHAnsi"/>
          <w:szCs w:val="24"/>
        </w:rPr>
        <w:t xml:space="preserve"> to MEDAs </w:t>
      </w:r>
      <w:r w:rsidRPr="00DB1E0F">
        <w:rPr>
          <w:rFonts w:cstheme="minorHAnsi"/>
          <w:szCs w:val="24"/>
        </w:rPr>
        <w:t>which will be</w:t>
      </w:r>
      <w:r w:rsidR="0091103F" w:rsidRPr="00DB1E0F">
        <w:rPr>
          <w:rFonts w:cstheme="minorHAnsi"/>
          <w:szCs w:val="24"/>
        </w:rPr>
        <w:t xml:space="preserve"> reported in the </w:t>
      </w:r>
      <w:r w:rsidR="000F63BF">
        <w:rPr>
          <w:rFonts w:cstheme="minorHAnsi"/>
          <w:szCs w:val="24"/>
        </w:rPr>
        <w:t>Q</w:t>
      </w:r>
      <w:r w:rsidR="0091103F" w:rsidRPr="00DB1E0F">
        <w:rPr>
          <w:rFonts w:cstheme="minorHAnsi"/>
          <w:szCs w:val="24"/>
        </w:rPr>
        <w:t xml:space="preserve">uarterly Budget Implementation Appraisal Report of the Monitoring and Evaluation Department of the Ministry of Economic Planning and Budget (MEPB). </w:t>
      </w:r>
    </w:p>
    <w:p w:rsidR="0091103F" w:rsidRPr="00DB1E0F" w:rsidRDefault="0091103F" w:rsidP="00982CDC">
      <w:pPr>
        <w:tabs>
          <w:tab w:val="left" w:pos="0"/>
        </w:tabs>
        <w:spacing w:after="0" w:line="360" w:lineRule="auto"/>
        <w:jc w:val="both"/>
        <w:rPr>
          <w:rFonts w:cstheme="minorHAnsi"/>
          <w:szCs w:val="24"/>
        </w:rPr>
      </w:pPr>
    </w:p>
    <w:p w:rsidR="0091103F" w:rsidRPr="00DB1E0F" w:rsidRDefault="000F63BF" w:rsidP="00982CDC">
      <w:pPr>
        <w:tabs>
          <w:tab w:val="left" w:pos="0"/>
        </w:tabs>
        <w:spacing w:after="0" w:line="360" w:lineRule="auto"/>
        <w:jc w:val="both"/>
        <w:rPr>
          <w:rFonts w:cstheme="minorHAnsi"/>
          <w:szCs w:val="24"/>
        </w:rPr>
      </w:pPr>
      <w:r>
        <w:rPr>
          <w:rFonts w:eastAsia="Calibri" w:cstheme="minorHAnsi"/>
          <w:color w:val="000000"/>
          <w:szCs w:val="24"/>
        </w:rPr>
        <w:t>The sector plans will</w:t>
      </w:r>
      <w:r w:rsidR="0091103F" w:rsidRPr="00DB1E0F">
        <w:rPr>
          <w:rFonts w:eastAsia="Calibri" w:cstheme="minorHAnsi"/>
          <w:color w:val="000000"/>
          <w:szCs w:val="24"/>
        </w:rPr>
        <w:t xml:space="preserve"> use the results of the Annual Performance Review to decide which projects will be shut</w:t>
      </w:r>
      <w:r>
        <w:rPr>
          <w:rFonts w:eastAsia="Calibri" w:cstheme="minorHAnsi"/>
          <w:color w:val="000000"/>
          <w:szCs w:val="24"/>
        </w:rPr>
        <w:t>-</w:t>
      </w:r>
      <w:r w:rsidR="0091103F" w:rsidRPr="00DB1E0F">
        <w:rPr>
          <w:rFonts w:eastAsia="Calibri" w:cstheme="minorHAnsi"/>
          <w:color w:val="000000"/>
          <w:szCs w:val="24"/>
        </w:rPr>
        <w:t>down, rolled over or accommodated in the following year’s MTSS.</w:t>
      </w:r>
    </w:p>
    <w:p w:rsidR="0091103F" w:rsidRPr="00DB1E0F" w:rsidRDefault="0091103F" w:rsidP="00982CDC">
      <w:pPr>
        <w:spacing w:after="0" w:line="360" w:lineRule="auto"/>
        <w:jc w:val="both"/>
        <w:rPr>
          <w:rFonts w:cstheme="minorHAnsi"/>
          <w:szCs w:val="24"/>
        </w:rPr>
      </w:pPr>
    </w:p>
    <w:p w:rsidR="0091103F" w:rsidRPr="00DB1E0F" w:rsidRDefault="0091103F" w:rsidP="00982CDC">
      <w:pPr>
        <w:pStyle w:val="Heading2"/>
        <w:spacing w:before="0" w:line="240" w:lineRule="auto"/>
        <w:jc w:val="both"/>
        <w:rPr>
          <w:rFonts w:asciiTheme="minorHAnsi" w:hAnsiTheme="minorHAnsi" w:cstheme="minorHAnsi"/>
          <w:color w:val="auto"/>
        </w:rPr>
      </w:pPr>
      <w:bookmarkStart w:id="44" w:name="_Toc11000139"/>
      <w:r w:rsidRPr="00DB1E0F">
        <w:rPr>
          <w:rFonts w:asciiTheme="minorHAnsi" w:hAnsiTheme="minorHAnsi" w:cstheme="minorHAnsi"/>
          <w:color w:val="auto"/>
        </w:rPr>
        <w:t>5.2</w:t>
      </w:r>
      <w:r w:rsidRPr="00DB1E0F">
        <w:rPr>
          <w:rFonts w:asciiTheme="minorHAnsi" w:hAnsiTheme="minorHAnsi" w:cstheme="minorHAnsi"/>
          <w:color w:val="auto"/>
        </w:rPr>
        <w:tab/>
      </w:r>
      <w:r w:rsidR="00221A3A" w:rsidRPr="00DB1E0F">
        <w:rPr>
          <w:rFonts w:asciiTheme="minorHAnsi" w:hAnsiTheme="minorHAnsi" w:cstheme="minorHAnsi"/>
          <w:color w:val="auto"/>
        </w:rPr>
        <w:t>Organizational</w:t>
      </w:r>
      <w:r w:rsidRPr="00DB1E0F">
        <w:rPr>
          <w:rFonts w:asciiTheme="minorHAnsi" w:hAnsiTheme="minorHAnsi" w:cstheme="minorHAnsi"/>
          <w:color w:val="auto"/>
        </w:rPr>
        <w:t xml:space="preserve"> Arrangements</w:t>
      </w:r>
      <w:bookmarkEnd w:id="44"/>
    </w:p>
    <w:p w:rsidR="0091103F" w:rsidRPr="00DB1E0F" w:rsidRDefault="0091103F" w:rsidP="00982CDC">
      <w:pPr>
        <w:spacing w:after="0" w:line="240" w:lineRule="auto"/>
        <w:jc w:val="both"/>
        <w:rPr>
          <w:rFonts w:cstheme="minorHAnsi"/>
          <w:sz w:val="24"/>
          <w:szCs w:val="24"/>
        </w:rPr>
      </w:pPr>
    </w:p>
    <w:p w:rsidR="0091103F" w:rsidRPr="00DB1E0F" w:rsidRDefault="0091103F" w:rsidP="00982CDC">
      <w:pPr>
        <w:spacing w:after="0" w:line="360" w:lineRule="auto"/>
        <w:jc w:val="both"/>
        <w:rPr>
          <w:rFonts w:cstheme="minorHAnsi"/>
          <w:color w:val="000000" w:themeColor="text1"/>
          <w:szCs w:val="24"/>
        </w:rPr>
      </w:pPr>
      <w:r w:rsidRPr="00DB1E0F">
        <w:rPr>
          <w:rFonts w:cstheme="minorHAnsi"/>
          <w:szCs w:val="24"/>
        </w:rPr>
        <w:t>T</w:t>
      </w:r>
      <w:r w:rsidRPr="00DB1E0F">
        <w:rPr>
          <w:rFonts w:cstheme="minorHAnsi"/>
          <w:color w:val="000000" w:themeColor="text1"/>
          <w:szCs w:val="24"/>
        </w:rPr>
        <w:t xml:space="preserve">he responsibilities for monitoring work of the projects of the sector would be jointly carried out by the Ministry of Economic Planning &amp; Budget, the Ondo State Bureau of Statistics and Ministry of Finance. </w:t>
      </w:r>
    </w:p>
    <w:p w:rsidR="0091103F" w:rsidRPr="00DB1E0F" w:rsidRDefault="0091103F" w:rsidP="00982CDC">
      <w:pPr>
        <w:pStyle w:val="ListParagraph"/>
        <w:numPr>
          <w:ilvl w:val="0"/>
          <w:numId w:val="23"/>
        </w:numPr>
        <w:spacing w:after="0"/>
        <w:jc w:val="both"/>
        <w:rPr>
          <w:rFonts w:cstheme="minorHAnsi"/>
          <w:szCs w:val="24"/>
        </w:rPr>
      </w:pPr>
      <w:r w:rsidRPr="00DB1E0F">
        <w:rPr>
          <w:rFonts w:cstheme="minorHAnsi"/>
          <w:color w:val="000000" w:themeColor="text1"/>
          <w:szCs w:val="24"/>
        </w:rPr>
        <w:t>Data would be collected on the level of implementation of the projects by Statisticians from the Ondo State Bureau of Statistics.</w:t>
      </w:r>
    </w:p>
    <w:p w:rsidR="0091103F" w:rsidRPr="00DB1E0F" w:rsidRDefault="0091103F" w:rsidP="00982CDC">
      <w:pPr>
        <w:pStyle w:val="ListParagraph"/>
        <w:numPr>
          <w:ilvl w:val="0"/>
          <w:numId w:val="23"/>
        </w:numPr>
        <w:spacing w:after="0"/>
        <w:jc w:val="both"/>
        <w:rPr>
          <w:rFonts w:cstheme="minorHAnsi"/>
          <w:szCs w:val="24"/>
        </w:rPr>
      </w:pPr>
      <w:r w:rsidRPr="00DB1E0F">
        <w:rPr>
          <w:rFonts w:cstheme="minorHAnsi"/>
          <w:color w:val="000000" w:themeColor="text1"/>
          <w:szCs w:val="24"/>
        </w:rPr>
        <w:t>Analysis of the data would be carried out by selected Officers from Ministry of Economic Planning, Ministry of Finance and the Ondo State Bureau of Statistics.</w:t>
      </w:r>
    </w:p>
    <w:p w:rsidR="0091103F" w:rsidRPr="00DB1E0F" w:rsidRDefault="0091103F" w:rsidP="00982CDC">
      <w:pPr>
        <w:pStyle w:val="ListParagraph"/>
        <w:numPr>
          <w:ilvl w:val="0"/>
          <w:numId w:val="23"/>
        </w:numPr>
        <w:spacing w:after="0"/>
        <w:jc w:val="both"/>
        <w:rPr>
          <w:rFonts w:cstheme="minorHAnsi"/>
          <w:szCs w:val="24"/>
        </w:rPr>
      </w:pPr>
      <w:r w:rsidRPr="00DB1E0F">
        <w:rPr>
          <w:rFonts w:cstheme="minorHAnsi"/>
          <w:szCs w:val="24"/>
        </w:rPr>
        <w:t>The result of the analysis will be put into a monitoring report and will be drafted by a team of Officers selected across the MEDAs of the Sector.</w:t>
      </w:r>
    </w:p>
    <w:p w:rsidR="0091103F" w:rsidRPr="00DB1E0F" w:rsidRDefault="0091103F" w:rsidP="00982CDC">
      <w:pPr>
        <w:pStyle w:val="ListParagraph"/>
        <w:numPr>
          <w:ilvl w:val="0"/>
          <w:numId w:val="23"/>
        </w:numPr>
        <w:spacing w:after="0"/>
        <w:jc w:val="both"/>
        <w:rPr>
          <w:rFonts w:cstheme="minorHAnsi"/>
          <w:szCs w:val="24"/>
        </w:rPr>
      </w:pPr>
      <w:r w:rsidRPr="00DB1E0F">
        <w:rPr>
          <w:rFonts w:cstheme="minorHAnsi"/>
          <w:szCs w:val="24"/>
        </w:rPr>
        <w:t>The results will be used as a guide to assess the implementation progress of the executed projects of the sector.</w:t>
      </w:r>
    </w:p>
    <w:p w:rsidR="00F26FB8" w:rsidRPr="00DB1E0F" w:rsidRDefault="00F26FB8" w:rsidP="00982CDC">
      <w:pPr>
        <w:jc w:val="both"/>
        <w:rPr>
          <w:rFonts w:cstheme="minorHAnsi"/>
          <w:sz w:val="20"/>
        </w:rPr>
      </w:pPr>
    </w:p>
    <w:sectPr w:rsidR="00F26FB8" w:rsidRPr="00DB1E0F" w:rsidSect="009110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373" w:rsidRDefault="00BB5373" w:rsidP="00DC004F">
      <w:pPr>
        <w:spacing w:after="0" w:line="240" w:lineRule="auto"/>
      </w:pPr>
      <w:r>
        <w:separator/>
      </w:r>
    </w:p>
  </w:endnote>
  <w:endnote w:type="continuationSeparator" w:id="0">
    <w:p w:rsidR="00BB5373" w:rsidRDefault="00BB5373" w:rsidP="00DC0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33385"/>
      <w:docPartObj>
        <w:docPartGallery w:val="Page Numbers (Bottom of Page)"/>
        <w:docPartUnique/>
      </w:docPartObj>
    </w:sdtPr>
    <w:sdtEndPr>
      <w:rPr>
        <w:rFonts w:ascii="Verdana" w:hAnsi="Verdana"/>
        <w:sz w:val="24"/>
      </w:rPr>
    </w:sdtEndPr>
    <w:sdtContent>
      <w:p w:rsidR="00882499" w:rsidRDefault="00882499">
        <w:pPr>
          <w:pStyle w:val="Footer"/>
          <w:jc w:val="right"/>
        </w:pPr>
        <w:r w:rsidRPr="001D7362">
          <w:rPr>
            <w:rFonts w:ascii="Verdana" w:hAnsi="Verdana"/>
            <w:sz w:val="24"/>
          </w:rPr>
          <w:fldChar w:fldCharType="begin"/>
        </w:r>
        <w:r w:rsidRPr="001D7362">
          <w:rPr>
            <w:rFonts w:ascii="Verdana" w:hAnsi="Verdana"/>
            <w:sz w:val="24"/>
          </w:rPr>
          <w:instrText xml:space="preserve"> PAGE   \* MERGEFORMAT </w:instrText>
        </w:r>
        <w:r w:rsidRPr="001D7362">
          <w:rPr>
            <w:rFonts w:ascii="Verdana" w:hAnsi="Verdana"/>
            <w:sz w:val="24"/>
          </w:rPr>
          <w:fldChar w:fldCharType="separate"/>
        </w:r>
        <w:r w:rsidR="00D57EA0">
          <w:rPr>
            <w:rFonts w:ascii="Verdana" w:hAnsi="Verdana"/>
            <w:noProof/>
            <w:sz w:val="24"/>
          </w:rPr>
          <w:t>2</w:t>
        </w:r>
        <w:r w:rsidRPr="001D7362">
          <w:rPr>
            <w:rFonts w:ascii="Verdana" w:hAnsi="Verdana"/>
            <w:sz w:val="24"/>
          </w:rPr>
          <w:fldChar w:fldCharType="end"/>
        </w:r>
      </w:p>
    </w:sdtContent>
  </w:sdt>
  <w:p w:rsidR="00882499" w:rsidRDefault="0088249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373" w:rsidRDefault="00BB5373" w:rsidP="00DC004F">
      <w:pPr>
        <w:spacing w:after="0" w:line="240" w:lineRule="auto"/>
      </w:pPr>
      <w:r>
        <w:separator/>
      </w:r>
    </w:p>
  </w:footnote>
  <w:footnote w:type="continuationSeparator" w:id="0">
    <w:p w:rsidR="00BB5373" w:rsidRDefault="00BB5373" w:rsidP="00DC00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0E5"/>
    <w:multiLevelType w:val="hybridMultilevel"/>
    <w:tmpl w:val="F9EA45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37F70"/>
    <w:multiLevelType w:val="hybridMultilevel"/>
    <w:tmpl w:val="9550A0A4"/>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start w:val="1"/>
      <w:numFmt w:val="bullet"/>
      <w:lvlText w:val=""/>
      <w:lvlJc w:val="left"/>
      <w:pPr>
        <w:ind w:left="2160" w:hanging="360"/>
      </w:pPr>
      <w:rPr>
        <w:rFonts w:ascii="Wingdings" w:hAnsi="Wingdings" w:hint="default"/>
      </w:rPr>
    </w:lvl>
    <w:lvl w:ilvl="3" w:tplc="04520001">
      <w:start w:val="1"/>
      <w:numFmt w:val="bullet"/>
      <w:lvlText w:val=""/>
      <w:lvlJc w:val="left"/>
      <w:pPr>
        <w:ind w:left="2880" w:hanging="360"/>
      </w:pPr>
      <w:rPr>
        <w:rFonts w:ascii="Symbol" w:hAnsi="Symbol" w:hint="default"/>
      </w:rPr>
    </w:lvl>
    <w:lvl w:ilvl="4" w:tplc="04520003">
      <w:start w:val="1"/>
      <w:numFmt w:val="bullet"/>
      <w:lvlText w:val="o"/>
      <w:lvlJc w:val="left"/>
      <w:pPr>
        <w:ind w:left="3600" w:hanging="360"/>
      </w:pPr>
      <w:rPr>
        <w:rFonts w:ascii="Courier New" w:hAnsi="Courier New" w:cs="Courier New" w:hint="default"/>
      </w:rPr>
    </w:lvl>
    <w:lvl w:ilvl="5" w:tplc="04520005">
      <w:start w:val="1"/>
      <w:numFmt w:val="bullet"/>
      <w:lvlText w:val=""/>
      <w:lvlJc w:val="left"/>
      <w:pPr>
        <w:ind w:left="4320" w:hanging="360"/>
      </w:pPr>
      <w:rPr>
        <w:rFonts w:ascii="Wingdings" w:hAnsi="Wingdings" w:hint="default"/>
      </w:rPr>
    </w:lvl>
    <w:lvl w:ilvl="6" w:tplc="04520001">
      <w:start w:val="1"/>
      <w:numFmt w:val="bullet"/>
      <w:lvlText w:val=""/>
      <w:lvlJc w:val="left"/>
      <w:pPr>
        <w:ind w:left="5040" w:hanging="360"/>
      </w:pPr>
      <w:rPr>
        <w:rFonts w:ascii="Symbol" w:hAnsi="Symbol" w:hint="default"/>
      </w:rPr>
    </w:lvl>
    <w:lvl w:ilvl="7" w:tplc="04520003">
      <w:start w:val="1"/>
      <w:numFmt w:val="bullet"/>
      <w:lvlText w:val="o"/>
      <w:lvlJc w:val="left"/>
      <w:pPr>
        <w:ind w:left="5760" w:hanging="360"/>
      </w:pPr>
      <w:rPr>
        <w:rFonts w:ascii="Courier New" w:hAnsi="Courier New" w:cs="Courier New" w:hint="default"/>
      </w:rPr>
    </w:lvl>
    <w:lvl w:ilvl="8" w:tplc="04520005">
      <w:start w:val="1"/>
      <w:numFmt w:val="bullet"/>
      <w:lvlText w:val=""/>
      <w:lvlJc w:val="left"/>
      <w:pPr>
        <w:ind w:left="6480" w:hanging="360"/>
      </w:pPr>
      <w:rPr>
        <w:rFonts w:ascii="Wingdings" w:hAnsi="Wingdings" w:hint="default"/>
      </w:rPr>
    </w:lvl>
  </w:abstractNum>
  <w:abstractNum w:abstractNumId="2" w15:restartNumberingAfterBreak="0">
    <w:nsid w:val="073C3578"/>
    <w:multiLevelType w:val="hybridMultilevel"/>
    <w:tmpl w:val="CF962A4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 w15:restartNumberingAfterBreak="0">
    <w:nsid w:val="25D649D4"/>
    <w:multiLevelType w:val="hybridMultilevel"/>
    <w:tmpl w:val="153E70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B32476F"/>
    <w:multiLevelType w:val="multilevel"/>
    <w:tmpl w:val="63A88BD6"/>
    <w:lvl w:ilvl="0">
      <w:start w:val="2"/>
      <w:numFmt w:val="decimal"/>
      <w:lvlText w:val="%1"/>
      <w:lvlJc w:val="left"/>
      <w:pPr>
        <w:ind w:left="756" w:hanging="360"/>
      </w:pPr>
      <w:rPr>
        <w:b w:val="0"/>
        <w:color w:val="auto"/>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5" w15:restartNumberingAfterBreak="0">
    <w:nsid w:val="3065468B"/>
    <w:multiLevelType w:val="hybridMultilevel"/>
    <w:tmpl w:val="12FCC9F2"/>
    <w:lvl w:ilvl="0" w:tplc="0452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762E58"/>
    <w:multiLevelType w:val="hybridMultilevel"/>
    <w:tmpl w:val="522495D8"/>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start w:val="1"/>
      <w:numFmt w:val="bullet"/>
      <w:lvlText w:val=""/>
      <w:lvlJc w:val="left"/>
      <w:pPr>
        <w:ind w:left="2160" w:hanging="360"/>
      </w:pPr>
      <w:rPr>
        <w:rFonts w:ascii="Wingdings" w:hAnsi="Wingdings" w:hint="default"/>
      </w:rPr>
    </w:lvl>
    <w:lvl w:ilvl="3" w:tplc="04520001">
      <w:start w:val="1"/>
      <w:numFmt w:val="bullet"/>
      <w:lvlText w:val=""/>
      <w:lvlJc w:val="left"/>
      <w:pPr>
        <w:ind w:left="2880" w:hanging="360"/>
      </w:pPr>
      <w:rPr>
        <w:rFonts w:ascii="Symbol" w:hAnsi="Symbol" w:hint="default"/>
      </w:rPr>
    </w:lvl>
    <w:lvl w:ilvl="4" w:tplc="04520003">
      <w:start w:val="1"/>
      <w:numFmt w:val="bullet"/>
      <w:lvlText w:val="o"/>
      <w:lvlJc w:val="left"/>
      <w:pPr>
        <w:ind w:left="3600" w:hanging="360"/>
      </w:pPr>
      <w:rPr>
        <w:rFonts w:ascii="Courier New" w:hAnsi="Courier New" w:cs="Courier New" w:hint="default"/>
      </w:rPr>
    </w:lvl>
    <w:lvl w:ilvl="5" w:tplc="04520005">
      <w:start w:val="1"/>
      <w:numFmt w:val="bullet"/>
      <w:lvlText w:val=""/>
      <w:lvlJc w:val="left"/>
      <w:pPr>
        <w:ind w:left="4320" w:hanging="360"/>
      </w:pPr>
      <w:rPr>
        <w:rFonts w:ascii="Wingdings" w:hAnsi="Wingdings" w:hint="default"/>
      </w:rPr>
    </w:lvl>
    <w:lvl w:ilvl="6" w:tplc="04520001">
      <w:start w:val="1"/>
      <w:numFmt w:val="bullet"/>
      <w:lvlText w:val=""/>
      <w:lvlJc w:val="left"/>
      <w:pPr>
        <w:ind w:left="5040" w:hanging="360"/>
      </w:pPr>
      <w:rPr>
        <w:rFonts w:ascii="Symbol" w:hAnsi="Symbol" w:hint="default"/>
      </w:rPr>
    </w:lvl>
    <w:lvl w:ilvl="7" w:tplc="04520003">
      <w:start w:val="1"/>
      <w:numFmt w:val="bullet"/>
      <w:lvlText w:val="o"/>
      <w:lvlJc w:val="left"/>
      <w:pPr>
        <w:ind w:left="5760" w:hanging="360"/>
      </w:pPr>
      <w:rPr>
        <w:rFonts w:ascii="Courier New" w:hAnsi="Courier New" w:cs="Courier New" w:hint="default"/>
      </w:rPr>
    </w:lvl>
    <w:lvl w:ilvl="8" w:tplc="04520005">
      <w:start w:val="1"/>
      <w:numFmt w:val="bullet"/>
      <w:lvlText w:val=""/>
      <w:lvlJc w:val="left"/>
      <w:pPr>
        <w:ind w:left="6480" w:hanging="360"/>
      </w:pPr>
      <w:rPr>
        <w:rFonts w:ascii="Wingdings" w:hAnsi="Wingdings" w:hint="default"/>
      </w:rPr>
    </w:lvl>
  </w:abstractNum>
  <w:abstractNum w:abstractNumId="7" w15:restartNumberingAfterBreak="0">
    <w:nsid w:val="36330488"/>
    <w:multiLevelType w:val="hybridMultilevel"/>
    <w:tmpl w:val="F306E616"/>
    <w:lvl w:ilvl="0" w:tplc="61A6B82C">
      <w:start w:val="1"/>
      <w:numFmt w:val="bullet"/>
      <w:lvlText w:val="•"/>
      <w:lvlJc w:val="left"/>
      <w:pPr>
        <w:tabs>
          <w:tab w:val="num" w:pos="720"/>
        </w:tabs>
        <w:ind w:left="720" w:hanging="360"/>
      </w:pPr>
      <w:rPr>
        <w:rFonts w:ascii="Arial" w:hAnsi="Arial" w:cs="Times New Roman" w:hint="default"/>
      </w:rPr>
    </w:lvl>
    <w:lvl w:ilvl="1" w:tplc="2710DFC0">
      <w:start w:val="1"/>
      <w:numFmt w:val="bullet"/>
      <w:lvlText w:val="•"/>
      <w:lvlJc w:val="left"/>
      <w:pPr>
        <w:tabs>
          <w:tab w:val="num" w:pos="1440"/>
        </w:tabs>
        <w:ind w:left="1440" w:hanging="360"/>
      </w:pPr>
      <w:rPr>
        <w:rFonts w:ascii="Arial" w:hAnsi="Arial" w:cs="Times New Roman" w:hint="default"/>
      </w:rPr>
    </w:lvl>
    <w:lvl w:ilvl="2" w:tplc="82FC7CA0">
      <w:start w:val="1"/>
      <w:numFmt w:val="bullet"/>
      <w:lvlText w:val="•"/>
      <w:lvlJc w:val="left"/>
      <w:pPr>
        <w:tabs>
          <w:tab w:val="num" w:pos="2160"/>
        </w:tabs>
        <w:ind w:left="2160" w:hanging="360"/>
      </w:pPr>
      <w:rPr>
        <w:rFonts w:ascii="Arial" w:hAnsi="Arial" w:cs="Times New Roman" w:hint="default"/>
      </w:rPr>
    </w:lvl>
    <w:lvl w:ilvl="3" w:tplc="8FA419D2">
      <w:start w:val="1"/>
      <w:numFmt w:val="bullet"/>
      <w:lvlText w:val="•"/>
      <w:lvlJc w:val="left"/>
      <w:pPr>
        <w:tabs>
          <w:tab w:val="num" w:pos="2880"/>
        </w:tabs>
        <w:ind w:left="2880" w:hanging="360"/>
      </w:pPr>
      <w:rPr>
        <w:rFonts w:ascii="Arial" w:hAnsi="Arial" w:cs="Times New Roman" w:hint="default"/>
      </w:rPr>
    </w:lvl>
    <w:lvl w:ilvl="4" w:tplc="F85CA5D4">
      <w:start w:val="1"/>
      <w:numFmt w:val="bullet"/>
      <w:lvlText w:val="•"/>
      <w:lvlJc w:val="left"/>
      <w:pPr>
        <w:tabs>
          <w:tab w:val="num" w:pos="3600"/>
        </w:tabs>
        <w:ind w:left="3600" w:hanging="360"/>
      </w:pPr>
      <w:rPr>
        <w:rFonts w:ascii="Arial" w:hAnsi="Arial" w:cs="Times New Roman" w:hint="default"/>
      </w:rPr>
    </w:lvl>
    <w:lvl w:ilvl="5" w:tplc="62220B40">
      <w:start w:val="1"/>
      <w:numFmt w:val="bullet"/>
      <w:lvlText w:val="•"/>
      <w:lvlJc w:val="left"/>
      <w:pPr>
        <w:tabs>
          <w:tab w:val="num" w:pos="4320"/>
        </w:tabs>
        <w:ind w:left="4320" w:hanging="360"/>
      </w:pPr>
      <w:rPr>
        <w:rFonts w:ascii="Arial" w:hAnsi="Arial" w:cs="Times New Roman" w:hint="default"/>
      </w:rPr>
    </w:lvl>
    <w:lvl w:ilvl="6" w:tplc="14D48DB0">
      <w:start w:val="1"/>
      <w:numFmt w:val="bullet"/>
      <w:lvlText w:val="•"/>
      <w:lvlJc w:val="left"/>
      <w:pPr>
        <w:tabs>
          <w:tab w:val="num" w:pos="5040"/>
        </w:tabs>
        <w:ind w:left="5040" w:hanging="360"/>
      </w:pPr>
      <w:rPr>
        <w:rFonts w:ascii="Arial" w:hAnsi="Arial" w:cs="Times New Roman" w:hint="default"/>
      </w:rPr>
    </w:lvl>
    <w:lvl w:ilvl="7" w:tplc="44EEE158">
      <w:start w:val="1"/>
      <w:numFmt w:val="bullet"/>
      <w:lvlText w:val="•"/>
      <w:lvlJc w:val="left"/>
      <w:pPr>
        <w:tabs>
          <w:tab w:val="num" w:pos="5760"/>
        </w:tabs>
        <w:ind w:left="5760" w:hanging="360"/>
      </w:pPr>
      <w:rPr>
        <w:rFonts w:ascii="Arial" w:hAnsi="Arial" w:cs="Times New Roman" w:hint="default"/>
      </w:rPr>
    </w:lvl>
    <w:lvl w:ilvl="8" w:tplc="78B4FF72">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4C20303C"/>
    <w:multiLevelType w:val="hybridMultilevel"/>
    <w:tmpl w:val="EC144684"/>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start w:val="1"/>
      <w:numFmt w:val="bullet"/>
      <w:lvlText w:val=""/>
      <w:lvlJc w:val="left"/>
      <w:pPr>
        <w:ind w:left="2160" w:hanging="360"/>
      </w:pPr>
      <w:rPr>
        <w:rFonts w:ascii="Wingdings" w:hAnsi="Wingdings" w:hint="default"/>
      </w:rPr>
    </w:lvl>
    <w:lvl w:ilvl="3" w:tplc="04520001">
      <w:start w:val="1"/>
      <w:numFmt w:val="bullet"/>
      <w:lvlText w:val=""/>
      <w:lvlJc w:val="left"/>
      <w:pPr>
        <w:ind w:left="2880" w:hanging="360"/>
      </w:pPr>
      <w:rPr>
        <w:rFonts w:ascii="Symbol" w:hAnsi="Symbol" w:hint="default"/>
      </w:rPr>
    </w:lvl>
    <w:lvl w:ilvl="4" w:tplc="04520003">
      <w:start w:val="1"/>
      <w:numFmt w:val="bullet"/>
      <w:lvlText w:val="o"/>
      <w:lvlJc w:val="left"/>
      <w:pPr>
        <w:ind w:left="3600" w:hanging="360"/>
      </w:pPr>
      <w:rPr>
        <w:rFonts w:ascii="Courier New" w:hAnsi="Courier New" w:cs="Courier New" w:hint="default"/>
      </w:rPr>
    </w:lvl>
    <w:lvl w:ilvl="5" w:tplc="04520005">
      <w:start w:val="1"/>
      <w:numFmt w:val="bullet"/>
      <w:lvlText w:val=""/>
      <w:lvlJc w:val="left"/>
      <w:pPr>
        <w:ind w:left="4320" w:hanging="360"/>
      </w:pPr>
      <w:rPr>
        <w:rFonts w:ascii="Wingdings" w:hAnsi="Wingdings" w:hint="default"/>
      </w:rPr>
    </w:lvl>
    <w:lvl w:ilvl="6" w:tplc="04520001">
      <w:start w:val="1"/>
      <w:numFmt w:val="bullet"/>
      <w:lvlText w:val=""/>
      <w:lvlJc w:val="left"/>
      <w:pPr>
        <w:ind w:left="5040" w:hanging="360"/>
      </w:pPr>
      <w:rPr>
        <w:rFonts w:ascii="Symbol" w:hAnsi="Symbol" w:hint="default"/>
      </w:rPr>
    </w:lvl>
    <w:lvl w:ilvl="7" w:tplc="04520003">
      <w:start w:val="1"/>
      <w:numFmt w:val="bullet"/>
      <w:lvlText w:val="o"/>
      <w:lvlJc w:val="left"/>
      <w:pPr>
        <w:ind w:left="5760" w:hanging="360"/>
      </w:pPr>
      <w:rPr>
        <w:rFonts w:ascii="Courier New" w:hAnsi="Courier New" w:cs="Courier New" w:hint="default"/>
      </w:rPr>
    </w:lvl>
    <w:lvl w:ilvl="8" w:tplc="04520005">
      <w:start w:val="1"/>
      <w:numFmt w:val="bullet"/>
      <w:lvlText w:val=""/>
      <w:lvlJc w:val="left"/>
      <w:pPr>
        <w:ind w:left="6480" w:hanging="360"/>
      </w:pPr>
      <w:rPr>
        <w:rFonts w:ascii="Wingdings" w:hAnsi="Wingdings" w:hint="default"/>
      </w:rPr>
    </w:lvl>
  </w:abstractNum>
  <w:abstractNum w:abstractNumId="9" w15:restartNumberingAfterBreak="0">
    <w:nsid w:val="51E0462A"/>
    <w:multiLevelType w:val="hybridMultilevel"/>
    <w:tmpl w:val="16BEBB66"/>
    <w:lvl w:ilvl="0" w:tplc="EDA2E0E0">
      <w:start w:val="1"/>
      <w:numFmt w:val="bullet"/>
      <w:lvlText w:val="•"/>
      <w:lvlJc w:val="left"/>
      <w:pPr>
        <w:tabs>
          <w:tab w:val="num" w:pos="720"/>
        </w:tabs>
        <w:ind w:left="720" w:hanging="360"/>
      </w:pPr>
      <w:rPr>
        <w:rFonts w:ascii="Arial" w:hAnsi="Arial" w:cs="Times New Roman" w:hint="default"/>
      </w:rPr>
    </w:lvl>
    <w:lvl w:ilvl="1" w:tplc="A3207EA0">
      <w:start w:val="1"/>
      <w:numFmt w:val="bullet"/>
      <w:lvlText w:val="•"/>
      <w:lvlJc w:val="left"/>
      <w:pPr>
        <w:tabs>
          <w:tab w:val="num" w:pos="1440"/>
        </w:tabs>
        <w:ind w:left="1440" w:hanging="360"/>
      </w:pPr>
      <w:rPr>
        <w:rFonts w:ascii="Arial" w:hAnsi="Arial" w:cs="Times New Roman" w:hint="default"/>
      </w:rPr>
    </w:lvl>
    <w:lvl w:ilvl="2" w:tplc="5344DD90">
      <w:start w:val="1"/>
      <w:numFmt w:val="bullet"/>
      <w:lvlText w:val="•"/>
      <w:lvlJc w:val="left"/>
      <w:pPr>
        <w:tabs>
          <w:tab w:val="num" w:pos="2160"/>
        </w:tabs>
        <w:ind w:left="2160" w:hanging="360"/>
      </w:pPr>
      <w:rPr>
        <w:rFonts w:ascii="Arial" w:hAnsi="Arial" w:cs="Times New Roman" w:hint="default"/>
      </w:rPr>
    </w:lvl>
    <w:lvl w:ilvl="3" w:tplc="8B802E6A">
      <w:start w:val="1"/>
      <w:numFmt w:val="bullet"/>
      <w:lvlText w:val="•"/>
      <w:lvlJc w:val="left"/>
      <w:pPr>
        <w:tabs>
          <w:tab w:val="num" w:pos="2880"/>
        </w:tabs>
        <w:ind w:left="2880" w:hanging="360"/>
      </w:pPr>
      <w:rPr>
        <w:rFonts w:ascii="Arial" w:hAnsi="Arial" w:cs="Times New Roman" w:hint="default"/>
      </w:rPr>
    </w:lvl>
    <w:lvl w:ilvl="4" w:tplc="1DB27B4E">
      <w:start w:val="1"/>
      <w:numFmt w:val="bullet"/>
      <w:lvlText w:val="•"/>
      <w:lvlJc w:val="left"/>
      <w:pPr>
        <w:tabs>
          <w:tab w:val="num" w:pos="3600"/>
        </w:tabs>
        <w:ind w:left="3600" w:hanging="360"/>
      </w:pPr>
      <w:rPr>
        <w:rFonts w:ascii="Arial" w:hAnsi="Arial" w:cs="Times New Roman" w:hint="default"/>
      </w:rPr>
    </w:lvl>
    <w:lvl w:ilvl="5" w:tplc="ECB47CDE">
      <w:start w:val="1"/>
      <w:numFmt w:val="bullet"/>
      <w:lvlText w:val="•"/>
      <w:lvlJc w:val="left"/>
      <w:pPr>
        <w:tabs>
          <w:tab w:val="num" w:pos="4320"/>
        </w:tabs>
        <w:ind w:left="4320" w:hanging="360"/>
      </w:pPr>
      <w:rPr>
        <w:rFonts w:ascii="Arial" w:hAnsi="Arial" w:cs="Times New Roman" w:hint="default"/>
      </w:rPr>
    </w:lvl>
    <w:lvl w:ilvl="6" w:tplc="C7F2045C">
      <w:start w:val="1"/>
      <w:numFmt w:val="bullet"/>
      <w:lvlText w:val="•"/>
      <w:lvlJc w:val="left"/>
      <w:pPr>
        <w:tabs>
          <w:tab w:val="num" w:pos="5040"/>
        </w:tabs>
        <w:ind w:left="5040" w:hanging="360"/>
      </w:pPr>
      <w:rPr>
        <w:rFonts w:ascii="Arial" w:hAnsi="Arial" w:cs="Times New Roman" w:hint="default"/>
      </w:rPr>
    </w:lvl>
    <w:lvl w:ilvl="7" w:tplc="873C85D0">
      <w:start w:val="1"/>
      <w:numFmt w:val="bullet"/>
      <w:lvlText w:val="•"/>
      <w:lvlJc w:val="left"/>
      <w:pPr>
        <w:tabs>
          <w:tab w:val="num" w:pos="5760"/>
        </w:tabs>
        <w:ind w:left="5760" w:hanging="360"/>
      </w:pPr>
      <w:rPr>
        <w:rFonts w:ascii="Arial" w:hAnsi="Arial" w:cs="Times New Roman" w:hint="default"/>
      </w:rPr>
    </w:lvl>
    <w:lvl w:ilvl="8" w:tplc="DF42A0A4">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546A3F15"/>
    <w:multiLevelType w:val="hybridMultilevel"/>
    <w:tmpl w:val="CB10CA8C"/>
    <w:lvl w:ilvl="0" w:tplc="04520001">
      <w:start w:val="1"/>
      <w:numFmt w:val="bullet"/>
      <w:lvlText w:val=""/>
      <w:lvlJc w:val="left"/>
      <w:pPr>
        <w:ind w:left="720" w:hanging="360"/>
      </w:pPr>
      <w:rPr>
        <w:rFonts w:ascii="Symbol" w:hAnsi="Symbol" w:hint="default"/>
      </w:rPr>
    </w:lvl>
    <w:lvl w:ilvl="1" w:tplc="04520019">
      <w:start w:val="1"/>
      <w:numFmt w:val="lowerLetter"/>
      <w:lvlText w:val="%2."/>
      <w:lvlJc w:val="left"/>
      <w:pPr>
        <w:ind w:left="1440" w:hanging="360"/>
      </w:pPr>
    </w:lvl>
    <w:lvl w:ilvl="2" w:tplc="0452001B">
      <w:start w:val="1"/>
      <w:numFmt w:val="lowerRoman"/>
      <w:lvlText w:val="%3."/>
      <w:lvlJc w:val="right"/>
      <w:pPr>
        <w:ind w:left="2160" w:hanging="180"/>
      </w:pPr>
    </w:lvl>
    <w:lvl w:ilvl="3" w:tplc="0452000F">
      <w:start w:val="1"/>
      <w:numFmt w:val="decimal"/>
      <w:lvlText w:val="%4."/>
      <w:lvlJc w:val="left"/>
      <w:pPr>
        <w:ind w:left="2880" w:hanging="360"/>
      </w:pPr>
    </w:lvl>
    <w:lvl w:ilvl="4" w:tplc="04520019">
      <w:start w:val="1"/>
      <w:numFmt w:val="lowerLetter"/>
      <w:lvlText w:val="%5."/>
      <w:lvlJc w:val="left"/>
      <w:pPr>
        <w:ind w:left="3600" w:hanging="360"/>
      </w:pPr>
    </w:lvl>
    <w:lvl w:ilvl="5" w:tplc="0452001B">
      <w:start w:val="1"/>
      <w:numFmt w:val="lowerRoman"/>
      <w:lvlText w:val="%6."/>
      <w:lvlJc w:val="right"/>
      <w:pPr>
        <w:ind w:left="4320" w:hanging="180"/>
      </w:pPr>
    </w:lvl>
    <w:lvl w:ilvl="6" w:tplc="0452000F">
      <w:start w:val="1"/>
      <w:numFmt w:val="decimal"/>
      <w:lvlText w:val="%7."/>
      <w:lvlJc w:val="left"/>
      <w:pPr>
        <w:ind w:left="5040" w:hanging="360"/>
      </w:pPr>
    </w:lvl>
    <w:lvl w:ilvl="7" w:tplc="04520019">
      <w:start w:val="1"/>
      <w:numFmt w:val="lowerLetter"/>
      <w:lvlText w:val="%8."/>
      <w:lvlJc w:val="left"/>
      <w:pPr>
        <w:ind w:left="5760" w:hanging="360"/>
      </w:pPr>
    </w:lvl>
    <w:lvl w:ilvl="8" w:tplc="0452001B">
      <w:start w:val="1"/>
      <w:numFmt w:val="lowerRoman"/>
      <w:lvlText w:val="%9."/>
      <w:lvlJc w:val="right"/>
      <w:pPr>
        <w:ind w:left="6480" w:hanging="180"/>
      </w:pPr>
    </w:lvl>
  </w:abstractNum>
  <w:abstractNum w:abstractNumId="11" w15:restartNumberingAfterBreak="0">
    <w:nsid w:val="5D666956"/>
    <w:multiLevelType w:val="hybridMultilevel"/>
    <w:tmpl w:val="B9C2CC38"/>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start w:val="1"/>
      <w:numFmt w:val="bullet"/>
      <w:lvlText w:val=""/>
      <w:lvlJc w:val="left"/>
      <w:pPr>
        <w:ind w:left="2160" w:hanging="360"/>
      </w:pPr>
      <w:rPr>
        <w:rFonts w:ascii="Wingdings" w:hAnsi="Wingdings" w:hint="default"/>
      </w:rPr>
    </w:lvl>
    <w:lvl w:ilvl="3" w:tplc="04520001">
      <w:start w:val="1"/>
      <w:numFmt w:val="bullet"/>
      <w:lvlText w:val=""/>
      <w:lvlJc w:val="left"/>
      <w:pPr>
        <w:ind w:left="2880" w:hanging="360"/>
      </w:pPr>
      <w:rPr>
        <w:rFonts w:ascii="Symbol" w:hAnsi="Symbol" w:hint="default"/>
      </w:rPr>
    </w:lvl>
    <w:lvl w:ilvl="4" w:tplc="04520003">
      <w:start w:val="1"/>
      <w:numFmt w:val="bullet"/>
      <w:lvlText w:val="o"/>
      <w:lvlJc w:val="left"/>
      <w:pPr>
        <w:ind w:left="3600" w:hanging="360"/>
      </w:pPr>
      <w:rPr>
        <w:rFonts w:ascii="Courier New" w:hAnsi="Courier New" w:cs="Courier New" w:hint="default"/>
      </w:rPr>
    </w:lvl>
    <w:lvl w:ilvl="5" w:tplc="04520005">
      <w:start w:val="1"/>
      <w:numFmt w:val="bullet"/>
      <w:lvlText w:val=""/>
      <w:lvlJc w:val="left"/>
      <w:pPr>
        <w:ind w:left="4320" w:hanging="360"/>
      </w:pPr>
      <w:rPr>
        <w:rFonts w:ascii="Wingdings" w:hAnsi="Wingdings" w:hint="default"/>
      </w:rPr>
    </w:lvl>
    <w:lvl w:ilvl="6" w:tplc="04520001">
      <w:start w:val="1"/>
      <w:numFmt w:val="bullet"/>
      <w:lvlText w:val=""/>
      <w:lvlJc w:val="left"/>
      <w:pPr>
        <w:ind w:left="5040" w:hanging="360"/>
      </w:pPr>
      <w:rPr>
        <w:rFonts w:ascii="Symbol" w:hAnsi="Symbol" w:hint="default"/>
      </w:rPr>
    </w:lvl>
    <w:lvl w:ilvl="7" w:tplc="04520003">
      <w:start w:val="1"/>
      <w:numFmt w:val="bullet"/>
      <w:lvlText w:val="o"/>
      <w:lvlJc w:val="left"/>
      <w:pPr>
        <w:ind w:left="5760" w:hanging="360"/>
      </w:pPr>
      <w:rPr>
        <w:rFonts w:ascii="Courier New" w:hAnsi="Courier New" w:cs="Courier New" w:hint="default"/>
      </w:rPr>
    </w:lvl>
    <w:lvl w:ilvl="8" w:tplc="04520005">
      <w:start w:val="1"/>
      <w:numFmt w:val="bullet"/>
      <w:lvlText w:val=""/>
      <w:lvlJc w:val="left"/>
      <w:pPr>
        <w:ind w:left="6480" w:hanging="360"/>
      </w:pPr>
      <w:rPr>
        <w:rFonts w:ascii="Wingdings" w:hAnsi="Wingdings" w:hint="default"/>
      </w:rPr>
    </w:lvl>
  </w:abstractNum>
  <w:abstractNum w:abstractNumId="12" w15:restartNumberingAfterBreak="0">
    <w:nsid w:val="6A353469"/>
    <w:multiLevelType w:val="multilevel"/>
    <w:tmpl w:val="D09EE67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6FFB4484"/>
    <w:multiLevelType w:val="hybridMultilevel"/>
    <w:tmpl w:val="5B1CD186"/>
    <w:lvl w:ilvl="0" w:tplc="5B70328A">
      <w:start w:val="1"/>
      <w:numFmt w:val="lowerRoman"/>
      <w:lvlText w:val="%1."/>
      <w:lvlJc w:val="left"/>
      <w:pPr>
        <w:ind w:left="833" w:hanging="72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4" w15:restartNumberingAfterBreak="0">
    <w:nsid w:val="77CE659F"/>
    <w:multiLevelType w:val="hybridMultilevel"/>
    <w:tmpl w:val="8F285BE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7ED0656"/>
    <w:multiLevelType w:val="hybridMultilevel"/>
    <w:tmpl w:val="98243AB8"/>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start w:val="1"/>
      <w:numFmt w:val="bullet"/>
      <w:lvlText w:val=""/>
      <w:lvlJc w:val="left"/>
      <w:pPr>
        <w:ind w:left="2160" w:hanging="360"/>
      </w:pPr>
      <w:rPr>
        <w:rFonts w:ascii="Wingdings" w:hAnsi="Wingdings" w:hint="default"/>
      </w:rPr>
    </w:lvl>
    <w:lvl w:ilvl="3" w:tplc="04520001">
      <w:start w:val="1"/>
      <w:numFmt w:val="bullet"/>
      <w:lvlText w:val=""/>
      <w:lvlJc w:val="left"/>
      <w:pPr>
        <w:ind w:left="2880" w:hanging="360"/>
      </w:pPr>
      <w:rPr>
        <w:rFonts w:ascii="Symbol" w:hAnsi="Symbol" w:hint="default"/>
      </w:rPr>
    </w:lvl>
    <w:lvl w:ilvl="4" w:tplc="04520003">
      <w:start w:val="1"/>
      <w:numFmt w:val="bullet"/>
      <w:lvlText w:val="o"/>
      <w:lvlJc w:val="left"/>
      <w:pPr>
        <w:ind w:left="3600" w:hanging="360"/>
      </w:pPr>
      <w:rPr>
        <w:rFonts w:ascii="Courier New" w:hAnsi="Courier New" w:cs="Courier New" w:hint="default"/>
      </w:rPr>
    </w:lvl>
    <w:lvl w:ilvl="5" w:tplc="04520005">
      <w:start w:val="1"/>
      <w:numFmt w:val="bullet"/>
      <w:lvlText w:val=""/>
      <w:lvlJc w:val="left"/>
      <w:pPr>
        <w:ind w:left="4320" w:hanging="360"/>
      </w:pPr>
      <w:rPr>
        <w:rFonts w:ascii="Wingdings" w:hAnsi="Wingdings" w:hint="default"/>
      </w:rPr>
    </w:lvl>
    <w:lvl w:ilvl="6" w:tplc="04520001">
      <w:start w:val="1"/>
      <w:numFmt w:val="bullet"/>
      <w:lvlText w:val=""/>
      <w:lvlJc w:val="left"/>
      <w:pPr>
        <w:ind w:left="5040" w:hanging="360"/>
      </w:pPr>
      <w:rPr>
        <w:rFonts w:ascii="Symbol" w:hAnsi="Symbol" w:hint="default"/>
      </w:rPr>
    </w:lvl>
    <w:lvl w:ilvl="7" w:tplc="04520003">
      <w:start w:val="1"/>
      <w:numFmt w:val="bullet"/>
      <w:lvlText w:val="o"/>
      <w:lvlJc w:val="left"/>
      <w:pPr>
        <w:ind w:left="5760" w:hanging="360"/>
      </w:pPr>
      <w:rPr>
        <w:rFonts w:ascii="Courier New" w:hAnsi="Courier New" w:cs="Courier New" w:hint="default"/>
      </w:rPr>
    </w:lvl>
    <w:lvl w:ilvl="8" w:tplc="04520005">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num>
  <w:num w:numId="4">
    <w:abstractNumId w:val="8"/>
  </w:num>
  <w:num w:numId="5">
    <w:abstractNumId w:val="6"/>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3"/>
  </w:num>
  <w:num w:numId="13">
    <w:abstractNumId w:val="12"/>
  </w:num>
  <w:num w:numId="14">
    <w:abstractNumId w:val="11"/>
  </w:num>
  <w:num w:numId="15">
    <w:abstractNumId w:val="10"/>
  </w:num>
  <w:num w:numId="16">
    <w:abstractNumId w:val="6"/>
  </w:num>
  <w:num w:numId="17">
    <w:abstractNumId w:val="2"/>
  </w:num>
  <w:num w:numId="18">
    <w:abstractNumId w:val="8"/>
  </w:num>
  <w:num w:numId="19">
    <w:abstractNumId w:val="1"/>
  </w:num>
  <w:num w:numId="20">
    <w:abstractNumId w:val="9"/>
  </w:num>
  <w:num w:numId="21">
    <w:abstractNumId w:val="7"/>
  </w:num>
  <w:num w:numId="22">
    <w:abstractNumId w:val="4"/>
  </w:num>
  <w:num w:numId="23">
    <w:abstractNumId w:val="15"/>
  </w:num>
  <w:num w:numId="24">
    <w:abstractNumId w:val="0"/>
  </w:num>
  <w:num w:numId="25">
    <w:abstractNumId w:val="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64159"/>
    <w:rsid w:val="00003806"/>
    <w:rsid w:val="000038BD"/>
    <w:rsid w:val="00003AA6"/>
    <w:rsid w:val="000238BC"/>
    <w:rsid w:val="00026117"/>
    <w:rsid w:val="0003518A"/>
    <w:rsid w:val="000510AB"/>
    <w:rsid w:val="000516A0"/>
    <w:rsid w:val="00074265"/>
    <w:rsid w:val="00076424"/>
    <w:rsid w:val="00076557"/>
    <w:rsid w:val="00085E7B"/>
    <w:rsid w:val="000A019D"/>
    <w:rsid w:val="000A750E"/>
    <w:rsid w:val="000B146E"/>
    <w:rsid w:val="000B77BE"/>
    <w:rsid w:val="000B7965"/>
    <w:rsid w:val="000C02E1"/>
    <w:rsid w:val="000C6CE1"/>
    <w:rsid w:val="000C7217"/>
    <w:rsid w:val="000D2AD9"/>
    <w:rsid w:val="000D42CE"/>
    <w:rsid w:val="000D6C56"/>
    <w:rsid w:val="000E3063"/>
    <w:rsid w:val="000E64B9"/>
    <w:rsid w:val="000F2D97"/>
    <w:rsid w:val="000F4008"/>
    <w:rsid w:val="000F4DEF"/>
    <w:rsid w:val="000F63BF"/>
    <w:rsid w:val="00103093"/>
    <w:rsid w:val="00116215"/>
    <w:rsid w:val="001232BB"/>
    <w:rsid w:val="00123BBC"/>
    <w:rsid w:val="00123FB4"/>
    <w:rsid w:val="001417B2"/>
    <w:rsid w:val="001466F7"/>
    <w:rsid w:val="00151460"/>
    <w:rsid w:val="0015288E"/>
    <w:rsid w:val="0016325B"/>
    <w:rsid w:val="001647AF"/>
    <w:rsid w:val="001666F4"/>
    <w:rsid w:val="00180C65"/>
    <w:rsid w:val="001852FE"/>
    <w:rsid w:val="001854B0"/>
    <w:rsid w:val="0018719B"/>
    <w:rsid w:val="001A0AB1"/>
    <w:rsid w:val="001A5858"/>
    <w:rsid w:val="001B58B5"/>
    <w:rsid w:val="001B7B53"/>
    <w:rsid w:val="001C23FA"/>
    <w:rsid w:val="001C6F78"/>
    <w:rsid w:val="001D3F35"/>
    <w:rsid w:val="001D411B"/>
    <w:rsid w:val="001D487F"/>
    <w:rsid w:val="001D5AB3"/>
    <w:rsid w:val="001E2936"/>
    <w:rsid w:val="001E4043"/>
    <w:rsid w:val="001F3CAD"/>
    <w:rsid w:val="001F51B1"/>
    <w:rsid w:val="001F7BA6"/>
    <w:rsid w:val="00201242"/>
    <w:rsid w:val="00201DA8"/>
    <w:rsid w:val="00202674"/>
    <w:rsid w:val="002031F6"/>
    <w:rsid w:val="00215B15"/>
    <w:rsid w:val="00221A3A"/>
    <w:rsid w:val="00223E3A"/>
    <w:rsid w:val="00230A9F"/>
    <w:rsid w:val="00231DCA"/>
    <w:rsid w:val="002323DA"/>
    <w:rsid w:val="002363B7"/>
    <w:rsid w:val="00237B6D"/>
    <w:rsid w:val="00240BD0"/>
    <w:rsid w:val="00240DEE"/>
    <w:rsid w:val="0024749B"/>
    <w:rsid w:val="002527C1"/>
    <w:rsid w:val="00255F58"/>
    <w:rsid w:val="00260422"/>
    <w:rsid w:val="002677B1"/>
    <w:rsid w:val="00271F8A"/>
    <w:rsid w:val="00272398"/>
    <w:rsid w:val="002740BC"/>
    <w:rsid w:val="00274951"/>
    <w:rsid w:val="00275884"/>
    <w:rsid w:val="002762E0"/>
    <w:rsid w:val="00276505"/>
    <w:rsid w:val="00283D2B"/>
    <w:rsid w:val="00287BAC"/>
    <w:rsid w:val="002B295E"/>
    <w:rsid w:val="002B2CD4"/>
    <w:rsid w:val="002B4F73"/>
    <w:rsid w:val="002B5EB7"/>
    <w:rsid w:val="002B7E38"/>
    <w:rsid w:val="002C1124"/>
    <w:rsid w:val="002C1134"/>
    <w:rsid w:val="002C7A1E"/>
    <w:rsid w:val="002D2BF2"/>
    <w:rsid w:val="002E25FF"/>
    <w:rsid w:val="002E35BE"/>
    <w:rsid w:val="002E6D8B"/>
    <w:rsid w:val="002F006E"/>
    <w:rsid w:val="002F2181"/>
    <w:rsid w:val="002F2216"/>
    <w:rsid w:val="002F5239"/>
    <w:rsid w:val="002F5E21"/>
    <w:rsid w:val="002F679E"/>
    <w:rsid w:val="003040AC"/>
    <w:rsid w:val="00307A9A"/>
    <w:rsid w:val="00317272"/>
    <w:rsid w:val="003215A7"/>
    <w:rsid w:val="003215CB"/>
    <w:rsid w:val="00321F9E"/>
    <w:rsid w:val="0032577E"/>
    <w:rsid w:val="00325CA4"/>
    <w:rsid w:val="00330444"/>
    <w:rsid w:val="003449EC"/>
    <w:rsid w:val="003462A6"/>
    <w:rsid w:val="0034793E"/>
    <w:rsid w:val="00350A29"/>
    <w:rsid w:val="00353B49"/>
    <w:rsid w:val="00353F8A"/>
    <w:rsid w:val="00353F91"/>
    <w:rsid w:val="00355459"/>
    <w:rsid w:val="0035598B"/>
    <w:rsid w:val="003703FB"/>
    <w:rsid w:val="00370F2F"/>
    <w:rsid w:val="003938EB"/>
    <w:rsid w:val="00393DC1"/>
    <w:rsid w:val="003965A3"/>
    <w:rsid w:val="00396D6D"/>
    <w:rsid w:val="003A546E"/>
    <w:rsid w:val="003B1A01"/>
    <w:rsid w:val="003B569A"/>
    <w:rsid w:val="003B77E3"/>
    <w:rsid w:val="003C6539"/>
    <w:rsid w:val="003D1484"/>
    <w:rsid w:val="003D3241"/>
    <w:rsid w:val="003E10B1"/>
    <w:rsid w:val="003E7EC0"/>
    <w:rsid w:val="003F5A93"/>
    <w:rsid w:val="003F67CE"/>
    <w:rsid w:val="00431981"/>
    <w:rsid w:val="00432BC9"/>
    <w:rsid w:val="0043791B"/>
    <w:rsid w:val="00440401"/>
    <w:rsid w:val="00442EDB"/>
    <w:rsid w:val="00442F86"/>
    <w:rsid w:val="004454C7"/>
    <w:rsid w:val="0044562B"/>
    <w:rsid w:val="004577C5"/>
    <w:rsid w:val="00473E57"/>
    <w:rsid w:val="00476910"/>
    <w:rsid w:val="004811D5"/>
    <w:rsid w:val="00482885"/>
    <w:rsid w:val="004914E0"/>
    <w:rsid w:val="00492323"/>
    <w:rsid w:val="004A09AA"/>
    <w:rsid w:val="004A34C2"/>
    <w:rsid w:val="004B253E"/>
    <w:rsid w:val="004B52A6"/>
    <w:rsid w:val="004B5328"/>
    <w:rsid w:val="004B64E9"/>
    <w:rsid w:val="004B7CE4"/>
    <w:rsid w:val="004D5C45"/>
    <w:rsid w:val="004D7501"/>
    <w:rsid w:val="004E0E3B"/>
    <w:rsid w:val="004E1EC6"/>
    <w:rsid w:val="004E20A3"/>
    <w:rsid w:val="004E66DC"/>
    <w:rsid w:val="004F07A9"/>
    <w:rsid w:val="004F235E"/>
    <w:rsid w:val="004F3012"/>
    <w:rsid w:val="004F4137"/>
    <w:rsid w:val="004F7059"/>
    <w:rsid w:val="004F7D63"/>
    <w:rsid w:val="00505DF7"/>
    <w:rsid w:val="00513B38"/>
    <w:rsid w:val="005146B5"/>
    <w:rsid w:val="005219D6"/>
    <w:rsid w:val="005237C2"/>
    <w:rsid w:val="0052539A"/>
    <w:rsid w:val="005304DB"/>
    <w:rsid w:val="005350EE"/>
    <w:rsid w:val="00536332"/>
    <w:rsid w:val="00536FCC"/>
    <w:rsid w:val="0054114D"/>
    <w:rsid w:val="00541CB1"/>
    <w:rsid w:val="0054405F"/>
    <w:rsid w:val="00544672"/>
    <w:rsid w:val="005501D3"/>
    <w:rsid w:val="00557A91"/>
    <w:rsid w:val="00562CD0"/>
    <w:rsid w:val="005653D9"/>
    <w:rsid w:val="00581379"/>
    <w:rsid w:val="005908E9"/>
    <w:rsid w:val="005A4569"/>
    <w:rsid w:val="005B1632"/>
    <w:rsid w:val="005B1B17"/>
    <w:rsid w:val="005B5EFA"/>
    <w:rsid w:val="005C1EC9"/>
    <w:rsid w:val="005C2424"/>
    <w:rsid w:val="005C3723"/>
    <w:rsid w:val="005C3808"/>
    <w:rsid w:val="005C466A"/>
    <w:rsid w:val="005C5CC6"/>
    <w:rsid w:val="005D3979"/>
    <w:rsid w:val="005D3D31"/>
    <w:rsid w:val="005E0AFA"/>
    <w:rsid w:val="005E170D"/>
    <w:rsid w:val="005E53A8"/>
    <w:rsid w:val="005E563C"/>
    <w:rsid w:val="005F0E08"/>
    <w:rsid w:val="006018D0"/>
    <w:rsid w:val="006053A7"/>
    <w:rsid w:val="006071A7"/>
    <w:rsid w:val="0062394D"/>
    <w:rsid w:val="0062471F"/>
    <w:rsid w:val="006253AF"/>
    <w:rsid w:val="00625AF9"/>
    <w:rsid w:val="00650607"/>
    <w:rsid w:val="00651425"/>
    <w:rsid w:val="00653921"/>
    <w:rsid w:val="00654FDD"/>
    <w:rsid w:val="0066045A"/>
    <w:rsid w:val="00661272"/>
    <w:rsid w:val="00664020"/>
    <w:rsid w:val="006649D1"/>
    <w:rsid w:val="0066741F"/>
    <w:rsid w:val="0067005A"/>
    <w:rsid w:val="0067570F"/>
    <w:rsid w:val="00683B38"/>
    <w:rsid w:val="00685D6A"/>
    <w:rsid w:val="00685FE2"/>
    <w:rsid w:val="006A4DDC"/>
    <w:rsid w:val="006B2386"/>
    <w:rsid w:val="006B4C0E"/>
    <w:rsid w:val="006B5CC9"/>
    <w:rsid w:val="006B77A8"/>
    <w:rsid w:val="006D03F6"/>
    <w:rsid w:val="006D6368"/>
    <w:rsid w:val="006D7756"/>
    <w:rsid w:val="006D7FA5"/>
    <w:rsid w:val="006E4DE0"/>
    <w:rsid w:val="006F4295"/>
    <w:rsid w:val="006F6790"/>
    <w:rsid w:val="007029DC"/>
    <w:rsid w:val="00705BEB"/>
    <w:rsid w:val="007065E5"/>
    <w:rsid w:val="00706EA8"/>
    <w:rsid w:val="00717BA4"/>
    <w:rsid w:val="00721EC1"/>
    <w:rsid w:val="00725B00"/>
    <w:rsid w:val="00725C30"/>
    <w:rsid w:val="00727279"/>
    <w:rsid w:val="0073243A"/>
    <w:rsid w:val="00734D31"/>
    <w:rsid w:val="007355AA"/>
    <w:rsid w:val="0074315F"/>
    <w:rsid w:val="00752564"/>
    <w:rsid w:val="00753E1D"/>
    <w:rsid w:val="00757E6D"/>
    <w:rsid w:val="007624EA"/>
    <w:rsid w:val="0076322B"/>
    <w:rsid w:val="00775EB0"/>
    <w:rsid w:val="007768FC"/>
    <w:rsid w:val="00792B9D"/>
    <w:rsid w:val="0079659B"/>
    <w:rsid w:val="007A09DF"/>
    <w:rsid w:val="007A28A2"/>
    <w:rsid w:val="007A351F"/>
    <w:rsid w:val="007A371E"/>
    <w:rsid w:val="007B0F80"/>
    <w:rsid w:val="007B4C10"/>
    <w:rsid w:val="007B7B1F"/>
    <w:rsid w:val="007C5CDD"/>
    <w:rsid w:val="007D039E"/>
    <w:rsid w:val="007D11C5"/>
    <w:rsid w:val="007D3C17"/>
    <w:rsid w:val="007D49B3"/>
    <w:rsid w:val="007D6A62"/>
    <w:rsid w:val="007F2669"/>
    <w:rsid w:val="007F289E"/>
    <w:rsid w:val="007F2D90"/>
    <w:rsid w:val="007F653F"/>
    <w:rsid w:val="008002DC"/>
    <w:rsid w:val="0080120F"/>
    <w:rsid w:val="00803DA5"/>
    <w:rsid w:val="00813708"/>
    <w:rsid w:val="00814D24"/>
    <w:rsid w:val="008271BD"/>
    <w:rsid w:val="00834527"/>
    <w:rsid w:val="00836469"/>
    <w:rsid w:val="00840257"/>
    <w:rsid w:val="00841956"/>
    <w:rsid w:val="008475D1"/>
    <w:rsid w:val="00850C1B"/>
    <w:rsid w:val="00851889"/>
    <w:rsid w:val="00857C09"/>
    <w:rsid w:val="00872827"/>
    <w:rsid w:val="00872B56"/>
    <w:rsid w:val="0087403B"/>
    <w:rsid w:val="008767A0"/>
    <w:rsid w:val="00880EC1"/>
    <w:rsid w:val="00882499"/>
    <w:rsid w:val="00883B74"/>
    <w:rsid w:val="00885214"/>
    <w:rsid w:val="0088585B"/>
    <w:rsid w:val="00887FA2"/>
    <w:rsid w:val="008938C5"/>
    <w:rsid w:val="008A3187"/>
    <w:rsid w:val="008B3B20"/>
    <w:rsid w:val="008B749B"/>
    <w:rsid w:val="008C1BF5"/>
    <w:rsid w:val="008C237D"/>
    <w:rsid w:val="008C65D5"/>
    <w:rsid w:val="008D28B4"/>
    <w:rsid w:val="008D660B"/>
    <w:rsid w:val="008E65B4"/>
    <w:rsid w:val="008F25D4"/>
    <w:rsid w:val="008F43F0"/>
    <w:rsid w:val="0090148C"/>
    <w:rsid w:val="00904136"/>
    <w:rsid w:val="0091103F"/>
    <w:rsid w:val="00925ABF"/>
    <w:rsid w:val="009314B2"/>
    <w:rsid w:val="009432EF"/>
    <w:rsid w:val="009441C6"/>
    <w:rsid w:val="00944621"/>
    <w:rsid w:val="009547C6"/>
    <w:rsid w:val="00964159"/>
    <w:rsid w:val="009674D4"/>
    <w:rsid w:val="009701B7"/>
    <w:rsid w:val="00971EA6"/>
    <w:rsid w:val="00971EED"/>
    <w:rsid w:val="009724D2"/>
    <w:rsid w:val="00972542"/>
    <w:rsid w:val="009730B2"/>
    <w:rsid w:val="00974081"/>
    <w:rsid w:val="00982CDC"/>
    <w:rsid w:val="009852EA"/>
    <w:rsid w:val="00991192"/>
    <w:rsid w:val="009932FF"/>
    <w:rsid w:val="00995B4F"/>
    <w:rsid w:val="009A23C4"/>
    <w:rsid w:val="009A29DC"/>
    <w:rsid w:val="009B6D6C"/>
    <w:rsid w:val="009C0A95"/>
    <w:rsid w:val="009C2F0F"/>
    <w:rsid w:val="009C56B1"/>
    <w:rsid w:val="009D1ECD"/>
    <w:rsid w:val="009D1FAA"/>
    <w:rsid w:val="009D330E"/>
    <w:rsid w:val="009D73C8"/>
    <w:rsid w:val="009E1640"/>
    <w:rsid w:val="009E1C33"/>
    <w:rsid w:val="009F210B"/>
    <w:rsid w:val="009F2A6E"/>
    <w:rsid w:val="00A12AA3"/>
    <w:rsid w:val="00A2098C"/>
    <w:rsid w:val="00A22476"/>
    <w:rsid w:val="00A27E85"/>
    <w:rsid w:val="00A32ED9"/>
    <w:rsid w:val="00A36EA0"/>
    <w:rsid w:val="00A65FFF"/>
    <w:rsid w:val="00A75071"/>
    <w:rsid w:val="00A774E1"/>
    <w:rsid w:val="00A7781C"/>
    <w:rsid w:val="00A83F75"/>
    <w:rsid w:val="00A9058A"/>
    <w:rsid w:val="00A90C1F"/>
    <w:rsid w:val="00A90DC3"/>
    <w:rsid w:val="00A9456F"/>
    <w:rsid w:val="00AA476A"/>
    <w:rsid w:val="00AA5FF9"/>
    <w:rsid w:val="00AA751E"/>
    <w:rsid w:val="00AB26EA"/>
    <w:rsid w:val="00AB6310"/>
    <w:rsid w:val="00AC1237"/>
    <w:rsid w:val="00AC3772"/>
    <w:rsid w:val="00AC4109"/>
    <w:rsid w:val="00AC5C08"/>
    <w:rsid w:val="00AD1672"/>
    <w:rsid w:val="00AD205A"/>
    <w:rsid w:val="00AD671E"/>
    <w:rsid w:val="00AE2F66"/>
    <w:rsid w:val="00AE34D4"/>
    <w:rsid w:val="00AF2A50"/>
    <w:rsid w:val="00AF356A"/>
    <w:rsid w:val="00B17E45"/>
    <w:rsid w:val="00B232AF"/>
    <w:rsid w:val="00B26328"/>
    <w:rsid w:val="00B2724A"/>
    <w:rsid w:val="00B31D6D"/>
    <w:rsid w:val="00B35756"/>
    <w:rsid w:val="00B45AA7"/>
    <w:rsid w:val="00B47D8E"/>
    <w:rsid w:val="00B51C31"/>
    <w:rsid w:val="00B57FD3"/>
    <w:rsid w:val="00B60D06"/>
    <w:rsid w:val="00B746E9"/>
    <w:rsid w:val="00B75539"/>
    <w:rsid w:val="00B81E58"/>
    <w:rsid w:val="00B84BE8"/>
    <w:rsid w:val="00B869ED"/>
    <w:rsid w:val="00B92DD1"/>
    <w:rsid w:val="00B95EC3"/>
    <w:rsid w:val="00BA0B1F"/>
    <w:rsid w:val="00BA3BAD"/>
    <w:rsid w:val="00BA65C5"/>
    <w:rsid w:val="00BB2C3F"/>
    <w:rsid w:val="00BB44DB"/>
    <w:rsid w:val="00BB4A44"/>
    <w:rsid w:val="00BB5373"/>
    <w:rsid w:val="00BB6E51"/>
    <w:rsid w:val="00BD609C"/>
    <w:rsid w:val="00BE202F"/>
    <w:rsid w:val="00BE38C0"/>
    <w:rsid w:val="00BF1446"/>
    <w:rsid w:val="00BF2C80"/>
    <w:rsid w:val="00BF3F64"/>
    <w:rsid w:val="00BF6AFC"/>
    <w:rsid w:val="00C0133E"/>
    <w:rsid w:val="00C034E7"/>
    <w:rsid w:val="00C0612F"/>
    <w:rsid w:val="00C1143D"/>
    <w:rsid w:val="00C26F1D"/>
    <w:rsid w:val="00C276F7"/>
    <w:rsid w:val="00C323DD"/>
    <w:rsid w:val="00C347C4"/>
    <w:rsid w:val="00C358F8"/>
    <w:rsid w:val="00C4172D"/>
    <w:rsid w:val="00C45EB1"/>
    <w:rsid w:val="00C52EA5"/>
    <w:rsid w:val="00C61E1C"/>
    <w:rsid w:val="00C65C81"/>
    <w:rsid w:val="00C77CF3"/>
    <w:rsid w:val="00C80A8B"/>
    <w:rsid w:val="00C85393"/>
    <w:rsid w:val="00C86912"/>
    <w:rsid w:val="00C91B16"/>
    <w:rsid w:val="00C94890"/>
    <w:rsid w:val="00C94DFD"/>
    <w:rsid w:val="00C95703"/>
    <w:rsid w:val="00CA4811"/>
    <w:rsid w:val="00CA4C5F"/>
    <w:rsid w:val="00CB1B81"/>
    <w:rsid w:val="00CB20EC"/>
    <w:rsid w:val="00CB473D"/>
    <w:rsid w:val="00CC136E"/>
    <w:rsid w:val="00CC3859"/>
    <w:rsid w:val="00CD543C"/>
    <w:rsid w:val="00CD66AD"/>
    <w:rsid w:val="00CD7C8B"/>
    <w:rsid w:val="00CE12A9"/>
    <w:rsid w:val="00CE15F6"/>
    <w:rsid w:val="00CE7812"/>
    <w:rsid w:val="00CF3A8A"/>
    <w:rsid w:val="00CF3BE8"/>
    <w:rsid w:val="00CF7B87"/>
    <w:rsid w:val="00D00B50"/>
    <w:rsid w:val="00D04FCF"/>
    <w:rsid w:val="00D05385"/>
    <w:rsid w:val="00D10012"/>
    <w:rsid w:val="00D143CF"/>
    <w:rsid w:val="00D224F6"/>
    <w:rsid w:val="00D2294D"/>
    <w:rsid w:val="00D338DE"/>
    <w:rsid w:val="00D36D9F"/>
    <w:rsid w:val="00D37281"/>
    <w:rsid w:val="00D4172B"/>
    <w:rsid w:val="00D46A7E"/>
    <w:rsid w:val="00D57EA0"/>
    <w:rsid w:val="00D61445"/>
    <w:rsid w:val="00D71D08"/>
    <w:rsid w:val="00D8331F"/>
    <w:rsid w:val="00D84ED5"/>
    <w:rsid w:val="00D91E0A"/>
    <w:rsid w:val="00D93059"/>
    <w:rsid w:val="00D93D3F"/>
    <w:rsid w:val="00DB1E0F"/>
    <w:rsid w:val="00DB2D2C"/>
    <w:rsid w:val="00DB331C"/>
    <w:rsid w:val="00DB3569"/>
    <w:rsid w:val="00DB71E0"/>
    <w:rsid w:val="00DC004F"/>
    <w:rsid w:val="00DC01F3"/>
    <w:rsid w:val="00DC2CDC"/>
    <w:rsid w:val="00DC40B7"/>
    <w:rsid w:val="00DC443A"/>
    <w:rsid w:val="00DD2462"/>
    <w:rsid w:val="00DD3B75"/>
    <w:rsid w:val="00DD7BA5"/>
    <w:rsid w:val="00DE2E5E"/>
    <w:rsid w:val="00DE3CC2"/>
    <w:rsid w:val="00DE41D0"/>
    <w:rsid w:val="00DE5C97"/>
    <w:rsid w:val="00DE72AC"/>
    <w:rsid w:val="00DF421C"/>
    <w:rsid w:val="00E01A2E"/>
    <w:rsid w:val="00E04AD9"/>
    <w:rsid w:val="00E07878"/>
    <w:rsid w:val="00E1051A"/>
    <w:rsid w:val="00E14D8B"/>
    <w:rsid w:val="00E1677C"/>
    <w:rsid w:val="00E1691C"/>
    <w:rsid w:val="00E209AC"/>
    <w:rsid w:val="00E22472"/>
    <w:rsid w:val="00E30C64"/>
    <w:rsid w:val="00E31D24"/>
    <w:rsid w:val="00E36783"/>
    <w:rsid w:val="00E37B8A"/>
    <w:rsid w:val="00E45C6C"/>
    <w:rsid w:val="00E5151F"/>
    <w:rsid w:val="00E600B8"/>
    <w:rsid w:val="00E60A25"/>
    <w:rsid w:val="00E62058"/>
    <w:rsid w:val="00E62648"/>
    <w:rsid w:val="00E662C8"/>
    <w:rsid w:val="00E701DA"/>
    <w:rsid w:val="00E7046C"/>
    <w:rsid w:val="00E712C2"/>
    <w:rsid w:val="00E72272"/>
    <w:rsid w:val="00E76DF0"/>
    <w:rsid w:val="00E77456"/>
    <w:rsid w:val="00E80FCC"/>
    <w:rsid w:val="00E812C4"/>
    <w:rsid w:val="00E83179"/>
    <w:rsid w:val="00EA0D84"/>
    <w:rsid w:val="00EA182E"/>
    <w:rsid w:val="00EA6630"/>
    <w:rsid w:val="00EA6982"/>
    <w:rsid w:val="00EB0A8D"/>
    <w:rsid w:val="00EB30A7"/>
    <w:rsid w:val="00EB45B4"/>
    <w:rsid w:val="00EB5898"/>
    <w:rsid w:val="00EB64D7"/>
    <w:rsid w:val="00EC2F56"/>
    <w:rsid w:val="00EC3058"/>
    <w:rsid w:val="00ED0355"/>
    <w:rsid w:val="00ED0DE5"/>
    <w:rsid w:val="00ED1926"/>
    <w:rsid w:val="00ED19D8"/>
    <w:rsid w:val="00ED5825"/>
    <w:rsid w:val="00EE0C37"/>
    <w:rsid w:val="00EE1384"/>
    <w:rsid w:val="00EE153C"/>
    <w:rsid w:val="00EE2D9A"/>
    <w:rsid w:val="00EE3AB7"/>
    <w:rsid w:val="00EE42DC"/>
    <w:rsid w:val="00EE6A33"/>
    <w:rsid w:val="00EE7038"/>
    <w:rsid w:val="00F0292D"/>
    <w:rsid w:val="00F03AC3"/>
    <w:rsid w:val="00F03D4E"/>
    <w:rsid w:val="00F05555"/>
    <w:rsid w:val="00F26FB8"/>
    <w:rsid w:val="00F31C5B"/>
    <w:rsid w:val="00F37888"/>
    <w:rsid w:val="00F37A08"/>
    <w:rsid w:val="00F4597F"/>
    <w:rsid w:val="00F4703D"/>
    <w:rsid w:val="00F53FC3"/>
    <w:rsid w:val="00F73010"/>
    <w:rsid w:val="00F94156"/>
    <w:rsid w:val="00F94268"/>
    <w:rsid w:val="00FA4C81"/>
    <w:rsid w:val="00FB1B94"/>
    <w:rsid w:val="00FB659B"/>
    <w:rsid w:val="00FC3805"/>
    <w:rsid w:val="00FC68F0"/>
    <w:rsid w:val="00FD29A7"/>
    <w:rsid w:val="00FD46E0"/>
    <w:rsid w:val="00FD50C4"/>
    <w:rsid w:val="00FD5337"/>
    <w:rsid w:val="00FE593C"/>
    <w:rsid w:val="00FF6C4A"/>
    <w:rsid w:val="00FF70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rules v:ext="edit">
        <o:r id="V:Rule1" type="connector" idref="#Straight Arrow Connector 115"/>
        <o:r id="V:Rule2" type="connector" idref="#Straight Arrow Connector 9"/>
        <o:r id="V:Rule3" type="connector" idref="#Straight Arrow Connector 162"/>
        <o:r id="V:Rule4" type="connector" idref="#Straight Arrow Connector 111"/>
        <o:r id="V:Rule5" type="connector" idref="#Straight Arrow Connector 169"/>
        <o:r id="V:Rule6" type="connector" idref="#Straight Arrow Connector 29"/>
        <o:r id="V:Rule7" type="connector" idref="#Straight Arrow Connector 12"/>
        <o:r id="V:Rule8" type="connector" idref="#Straight Arrow Connector 166"/>
        <o:r id="V:Rule9" type="connector" idref="#Straight Arrow Connector 13"/>
        <o:r id="V:Rule10" type="connector" idref="#Straight Arrow Connector 26"/>
        <o:r id="V:Rule11" type="connector" idref="#Straight Arrow Connector 27"/>
        <o:r id="V:Rule12" type="connector" idref="#Straight Arrow Connector 15"/>
        <o:r id="V:Rule13" type="connector" idref="#Straight Arrow Connector 11"/>
        <o:r id="V:Rule14" type="connector" idref="#Straight Arrow Connector 120"/>
        <o:r id="V:Rule15" type="connector" idref="#Straight Arrow Connector 163"/>
        <o:r id="V:Rule16" type="connector" idref="#Straight Arrow Connector 4"/>
        <o:r id="V:Rule17" type="connector" idref="#Straight Arrow Connector 28"/>
        <o:r id="V:Rule18" type="connector" idref="#Straight Arrow Connector 14"/>
        <o:r id="V:Rule19" type="connector" idref="#Straight Arrow Connector 119"/>
        <o:r id="V:Rule20" type="connector" idref="#Straight Arrow Connector 16"/>
        <o:r id="V:Rule21" type="connector" idref="#Straight Arrow Connector 113"/>
        <o:r id="V:Rule22" type="connector" idref="#Straight Arrow Connector 24"/>
        <o:r id="V:Rule23" type="connector" idref="#Straight Arrow Connector 25"/>
        <o:r id="V:Rule24" type="connector" idref="#Straight Arrow Connector 3"/>
        <o:r id="V:Rule25" type="connector" idref="#Straight Arrow Connector 165"/>
        <o:r id="V:Rule26" type="connector" idref="#Straight Arrow Connector 108"/>
        <o:r id="V:Rule27" type="connector" idref="#Straight Arrow Connector 116"/>
        <o:r id="V:Rule28" type="connector" idref="#Straight Arrow Connector 99"/>
        <o:r id="V:Rule29" type="connector" idref="#Straight Arrow Connector 103"/>
        <o:r id="V:Rule30" type="connector" idref="#Straight Arrow Connector 168"/>
        <o:r id="V:Rule31" type="connector" idref="#Straight Arrow Connector 167"/>
        <o:r id="V:Rule32" type="connector" idref="#Straight Arrow Connector 97"/>
        <o:r id="V:Rule33" type="connector" idref="#Straight Arrow Connector 164"/>
        <o:r id="V:Rule34" type="connector" idref="#Straight Arrow Connector 40"/>
      </o:rules>
    </o:shapelayout>
  </w:shapeDefaults>
  <w:decimalSymbol w:val="."/>
  <w:listSeparator w:val=","/>
  <w14:docId w14:val="4CFF9E29"/>
  <w15:docId w15:val="{3CEEA684-1535-4320-97A7-74DEE84C6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03F"/>
  </w:style>
  <w:style w:type="paragraph" w:styleId="Heading1">
    <w:name w:val="heading 1"/>
    <w:basedOn w:val="Normal"/>
    <w:next w:val="Normal"/>
    <w:link w:val="Heading1Char"/>
    <w:uiPriority w:val="9"/>
    <w:qFormat/>
    <w:rsid w:val="009641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641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15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6415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964159"/>
    <w:rPr>
      <w:color w:val="0000FF" w:themeColor="hyperlink"/>
      <w:u w:val="single"/>
    </w:rPr>
  </w:style>
  <w:style w:type="paragraph" w:styleId="NormalWeb">
    <w:name w:val="Normal (Web)"/>
    <w:basedOn w:val="Normal"/>
    <w:uiPriority w:val="99"/>
    <w:unhideWhenUsed/>
    <w:rsid w:val="00964159"/>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964159"/>
    <w:pPr>
      <w:spacing w:after="100"/>
    </w:pPr>
  </w:style>
  <w:style w:type="paragraph" w:styleId="TOC2">
    <w:name w:val="toc 2"/>
    <w:basedOn w:val="Normal"/>
    <w:next w:val="Normal"/>
    <w:autoRedefine/>
    <w:uiPriority w:val="39"/>
    <w:unhideWhenUsed/>
    <w:rsid w:val="00964159"/>
    <w:pPr>
      <w:spacing w:after="100"/>
      <w:ind w:left="220"/>
    </w:pPr>
  </w:style>
  <w:style w:type="character" w:customStyle="1" w:styleId="HeaderChar">
    <w:name w:val="Header Char"/>
    <w:basedOn w:val="DefaultParagraphFont"/>
    <w:link w:val="Header"/>
    <w:uiPriority w:val="99"/>
    <w:rsid w:val="00964159"/>
  </w:style>
  <w:style w:type="paragraph" w:styleId="Header">
    <w:name w:val="header"/>
    <w:basedOn w:val="Normal"/>
    <w:link w:val="HeaderChar"/>
    <w:uiPriority w:val="99"/>
    <w:unhideWhenUsed/>
    <w:rsid w:val="009641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159"/>
  </w:style>
  <w:style w:type="paragraph" w:styleId="Footer">
    <w:name w:val="footer"/>
    <w:basedOn w:val="Normal"/>
    <w:link w:val="FooterChar"/>
    <w:uiPriority w:val="99"/>
    <w:unhideWhenUsed/>
    <w:rsid w:val="00964159"/>
    <w:pPr>
      <w:tabs>
        <w:tab w:val="center" w:pos="4680"/>
        <w:tab w:val="right" w:pos="9360"/>
      </w:tabs>
      <w:spacing w:after="0" w:line="240" w:lineRule="auto"/>
    </w:pPr>
  </w:style>
  <w:style w:type="paragraph" w:styleId="Caption">
    <w:name w:val="caption"/>
    <w:basedOn w:val="Normal"/>
    <w:next w:val="Normal"/>
    <w:uiPriority w:val="35"/>
    <w:unhideWhenUsed/>
    <w:qFormat/>
    <w:rsid w:val="00964159"/>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964159"/>
    <w:pPr>
      <w:spacing w:after="0"/>
    </w:pPr>
  </w:style>
  <w:style w:type="paragraph" w:styleId="BodyText">
    <w:name w:val="Body Text"/>
    <w:basedOn w:val="Normal"/>
    <w:link w:val="BodyTextChar"/>
    <w:unhideWhenUsed/>
    <w:qFormat/>
    <w:rsid w:val="00964159"/>
    <w:rPr>
      <w:rFonts w:ascii="Georgia" w:eastAsia="Times New Roman" w:hAnsi="Georgia" w:cs="Times New Roman"/>
      <w:sz w:val="20"/>
      <w:szCs w:val="20"/>
    </w:rPr>
  </w:style>
  <w:style w:type="character" w:customStyle="1" w:styleId="BodyTextChar">
    <w:name w:val="Body Text Char"/>
    <w:basedOn w:val="DefaultParagraphFont"/>
    <w:link w:val="BodyText"/>
    <w:rsid w:val="00964159"/>
    <w:rPr>
      <w:rFonts w:ascii="Georgia" w:eastAsia="Times New Roman" w:hAnsi="Georgia" w:cs="Times New Roman"/>
      <w:sz w:val="20"/>
      <w:szCs w:val="20"/>
    </w:rPr>
  </w:style>
  <w:style w:type="paragraph" w:styleId="BalloonText">
    <w:name w:val="Balloon Text"/>
    <w:basedOn w:val="Normal"/>
    <w:link w:val="BalloonTextChar"/>
    <w:uiPriority w:val="99"/>
    <w:semiHidden/>
    <w:unhideWhenUsed/>
    <w:rsid w:val="009641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159"/>
    <w:rPr>
      <w:rFonts w:ascii="Tahoma" w:hAnsi="Tahoma" w:cs="Tahoma"/>
      <w:sz w:val="16"/>
      <w:szCs w:val="16"/>
    </w:rPr>
  </w:style>
  <w:style w:type="character" w:customStyle="1" w:styleId="NoSpacingChar">
    <w:name w:val="No Spacing Char"/>
    <w:aliases w:val="Ashmina Normal Char"/>
    <w:link w:val="NoSpacing"/>
    <w:uiPriority w:val="1"/>
    <w:locked/>
    <w:rsid w:val="00964159"/>
    <w:rPr>
      <w:rFonts w:ascii="Georgia" w:eastAsia="Times New Roman" w:hAnsi="Georgia" w:cs="Times New Roman"/>
      <w:color w:val="000000"/>
      <w:sz w:val="20"/>
    </w:rPr>
  </w:style>
  <w:style w:type="paragraph" w:styleId="NoSpacing">
    <w:name w:val="No Spacing"/>
    <w:aliases w:val="Ashmina Normal"/>
    <w:link w:val="NoSpacingChar"/>
    <w:uiPriority w:val="1"/>
    <w:qFormat/>
    <w:rsid w:val="00964159"/>
    <w:pPr>
      <w:spacing w:after="0" w:line="240" w:lineRule="auto"/>
    </w:pPr>
    <w:rPr>
      <w:rFonts w:ascii="Georgia" w:eastAsia="Times New Roman" w:hAnsi="Georgia" w:cs="Times New Roman"/>
      <w:color w:val="000000"/>
      <w:sz w:val="20"/>
    </w:rPr>
  </w:style>
  <w:style w:type="character" w:customStyle="1" w:styleId="ListParagraphChar">
    <w:name w:val="List Paragraph Char"/>
    <w:aliases w:val="Citation List Char"/>
    <w:basedOn w:val="DefaultParagraphFont"/>
    <w:link w:val="ListParagraph"/>
    <w:uiPriority w:val="34"/>
    <w:locked/>
    <w:rsid w:val="00964159"/>
  </w:style>
  <w:style w:type="paragraph" w:styleId="ListParagraph">
    <w:name w:val="List Paragraph"/>
    <w:aliases w:val="Citation List"/>
    <w:basedOn w:val="Normal"/>
    <w:link w:val="ListParagraphChar"/>
    <w:uiPriority w:val="34"/>
    <w:qFormat/>
    <w:rsid w:val="00964159"/>
    <w:pPr>
      <w:ind w:left="720"/>
      <w:contextualSpacing/>
    </w:pPr>
  </w:style>
  <w:style w:type="paragraph" w:styleId="TOCHeading">
    <w:name w:val="TOC Heading"/>
    <w:basedOn w:val="Heading1"/>
    <w:next w:val="Normal"/>
    <w:uiPriority w:val="39"/>
    <w:semiHidden/>
    <w:unhideWhenUsed/>
    <w:qFormat/>
    <w:rsid w:val="00964159"/>
    <w:pPr>
      <w:outlineLvl w:val="9"/>
    </w:pPr>
    <w:rPr>
      <w:lang w:eastAsia="ja-JP"/>
    </w:rPr>
  </w:style>
  <w:style w:type="table" w:styleId="TableGrid">
    <w:name w:val="Table Grid"/>
    <w:basedOn w:val="TableNormal"/>
    <w:rsid w:val="00964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67457">
      <w:bodyDiv w:val="1"/>
      <w:marLeft w:val="0"/>
      <w:marRight w:val="0"/>
      <w:marTop w:val="0"/>
      <w:marBottom w:val="0"/>
      <w:divBdr>
        <w:top w:val="none" w:sz="0" w:space="0" w:color="auto"/>
        <w:left w:val="none" w:sz="0" w:space="0" w:color="auto"/>
        <w:bottom w:val="none" w:sz="0" w:space="0" w:color="auto"/>
        <w:right w:val="none" w:sz="0" w:space="0" w:color="auto"/>
      </w:divBdr>
    </w:div>
    <w:div w:id="109015527">
      <w:bodyDiv w:val="1"/>
      <w:marLeft w:val="0"/>
      <w:marRight w:val="0"/>
      <w:marTop w:val="0"/>
      <w:marBottom w:val="0"/>
      <w:divBdr>
        <w:top w:val="none" w:sz="0" w:space="0" w:color="auto"/>
        <w:left w:val="none" w:sz="0" w:space="0" w:color="auto"/>
        <w:bottom w:val="none" w:sz="0" w:space="0" w:color="auto"/>
        <w:right w:val="none" w:sz="0" w:space="0" w:color="auto"/>
      </w:divBdr>
    </w:div>
    <w:div w:id="188883662">
      <w:bodyDiv w:val="1"/>
      <w:marLeft w:val="0"/>
      <w:marRight w:val="0"/>
      <w:marTop w:val="0"/>
      <w:marBottom w:val="0"/>
      <w:divBdr>
        <w:top w:val="none" w:sz="0" w:space="0" w:color="auto"/>
        <w:left w:val="none" w:sz="0" w:space="0" w:color="auto"/>
        <w:bottom w:val="none" w:sz="0" w:space="0" w:color="auto"/>
        <w:right w:val="none" w:sz="0" w:space="0" w:color="auto"/>
      </w:divBdr>
    </w:div>
    <w:div w:id="222326737">
      <w:bodyDiv w:val="1"/>
      <w:marLeft w:val="0"/>
      <w:marRight w:val="0"/>
      <w:marTop w:val="0"/>
      <w:marBottom w:val="0"/>
      <w:divBdr>
        <w:top w:val="none" w:sz="0" w:space="0" w:color="auto"/>
        <w:left w:val="none" w:sz="0" w:space="0" w:color="auto"/>
        <w:bottom w:val="none" w:sz="0" w:space="0" w:color="auto"/>
        <w:right w:val="none" w:sz="0" w:space="0" w:color="auto"/>
      </w:divBdr>
    </w:div>
    <w:div w:id="409355229">
      <w:bodyDiv w:val="1"/>
      <w:marLeft w:val="0"/>
      <w:marRight w:val="0"/>
      <w:marTop w:val="0"/>
      <w:marBottom w:val="0"/>
      <w:divBdr>
        <w:top w:val="none" w:sz="0" w:space="0" w:color="auto"/>
        <w:left w:val="none" w:sz="0" w:space="0" w:color="auto"/>
        <w:bottom w:val="none" w:sz="0" w:space="0" w:color="auto"/>
        <w:right w:val="none" w:sz="0" w:space="0" w:color="auto"/>
      </w:divBdr>
    </w:div>
    <w:div w:id="418333432">
      <w:bodyDiv w:val="1"/>
      <w:marLeft w:val="0"/>
      <w:marRight w:val="0"/>
      <w:marTop w:val="0"/>
      <w:marBottom w:val="0"/>
      <w:divBdr>
        <w:top w:val="none" w:sz="0" w:space="0" w:color="auto"/>
        <w:left w:val="none" w:sz="0" w:space="0" w:color="auto"/>
        <w:bottom w:val="none" w:sz="0" w:space="0" w:color="auto"/>
        <w:right w:val="none" w:sz="0" w:space="0" w:color="auto"/>
      </w:divBdr>
    </w:div>
    <w:div w:id="450587988">
      <w:bodyDiv w:val="1"/>
      <w:marLeft w:val="0"/>
      <w:marRight w:val="0"/>
      <w:marTop w:val="0"/>
      <w:marBottom w:val="0"/>
      <w:divBdr>
        <w:top w:val="none" w:sz="0" w:space="0" w:color="auto"/>
        <w:left w:val="none" w:sz="0" w:space="0" w:color="auto"/>
        <w:bottom w:val="none" w:sz="0" w:space="0" w:color="auto"/>
        <w:right w:val="none" w:sz="0" w:space="0" w:color="auto"/>
      </w:divBdr>
    </w:div>
    <w:div w:id="452863902">
      <w:bodyDiv w:val="1"/>
      <w:marLeft w:val="0"/>
      <w:marRight w:val="0"/>
      <w:marTop w:val="0"/>
      <w:marBottom w:val="0"/>
      <w:divBdr>
        <w:top w:val="none" w:sz="0" w:space="0" w:color="auto"/>
        <w:left w:val="none" w:sz="0" w:space="0" w:color="auto"/>
        <w:bottom w:val="none" w:sz="0" w:space="0" w:color="auto"/>
        <w:right w:val="none" w:sz="0" w:space="0" w:color="auto"/>
      </w:divBdr>
    </w:div>
    <w:div w:id="454712548">
      <w:bodyDiv w:val="1"/>
      <w:marLeft w:val="0"/>
      <w:marRight w:val="0"/>
      <w:marTop w:val="0"/>
      <w:marBottom w:val="0"/>
      <w:divBdr>
        <w:top w:val="none" w:sz="0" w:space="0" w:color="auto"/>
        <w:left w:val="none" w:sz="0" w:space="0" w:color="auto"/>
        <w:bottom w:val="none" w:sz="0" w:space="0" w:color="auto"/>
        <w:right w:val="none" w:sz="0" w:space="0" w:color="auto"/>
      </w:divBdr>
    </w:div>
    <w:div w:id="573315553">
      <w:bodyDiv w:val="1"/>
      <w:marLeft w:val="0"/>
      <w:marRight w:val="0"/>
      <w:marTop w:val="0"/>
      <w:marBottom w:val="0"/>
      <w:divBdr>
        <w:top w:val="none" w:sz="0" w:space="0" w:color="auto"/>
        <w:left w:val="none" w:sz="0" w:space="0" w:color="auto"/>
        <w:bottom w:val="none" w:sz="0" w:space="0" w:color="auto"/>
        <w:right w:val="none" w:sz="0" w:space="0" w:color="auto"/>
      </w:divBdr>
    </w:div>
    <w:div w:id="574053899">
      <w:bodyDiv w:val="1"/>
      <w:marLeft w:val="0"/>
      <w:marRight w:val="0"/>
      <w:marTop w:val="0"/>
      <w:marBottom w:val="0"/>
      <w:divBdr>
        <w:top w:val="none" w:sz="0" w:space="0" w:color="auto"/>
        <w:left w:val="none" w:sz="0" w:space="0" w:color="auto"/>
        <w:bottom w:val="none" w:sz="0" w:space="0" w:color="auto"/>
        <w:right w:val="none" w:sz="0" w:space="0" w:color="auto"/>
      </w:divBdr>
    </w:div>
    <w:div w:id="591817375">
      <w:bodyDiv w:val="1"/>
      <w:marLeft w:val="0"/>
      <w:marRight w:val="0"/>
      <w:marTop w:val="0"/>
      <w:marBottom w:val="0"/>
      <w:divBdr>
        <w:top w:val="none" w:sz="0" w:space="0" w:color="auto"/>
        <w:left w:val="none" w:sz="0" w:space="0" w:color="auto"/>
        <w:bottom w:val="none" w:sz="0" w:space="0" w:color="auto"/>
        <w:right w:val="none" w:sz="0" w:space="0" w:color="auto"/>
      </w:divBdr>
    </w:div>
    <w:div w:id="626621663">
      <w:bodyDiv w:val="1"/>
      <w:marLeft w:val="0"/>
      <w:marRight w:val="0"/>
      <w:marTop w:val="0"/>
      <w:marBottom w:val="0"/>
      <w:divBdr>
        <w:top w:val="none" w:sz="0" w:space="0" w:color="auto"/>
        <w:left w:val="none" w:sz="0" w:space="0" w:color="auto"/>
        <w:bottom w:val="none" w:sz="0" w:space="0" w:color="auto"/>
        <w:right w:val="none" w:sz="0" w:space="0" w:color="auto"/>
      </w:divBdr>
    </w:div>
    <w:div w:id="635987656">
      <w:bodyDiv w:val="1"/>
      <w:marLeft w:val="0"/>
      <w:marRight w:val="0"/>
      <w:marTop w:val="0"/>
      <w:marBottom w:val="0"/>
      <w:divBdr>
        <w:top w:val="none" w:sz="0" w:space="0" w:color="auto"/>
        <w:left w:val="none" w:sz="0" w:space="0" w:color="auto"/>
        <w:bottom w:val="none" w:sz="0" w:space="0" w:color="auto"/>
        <w:right w:val="none" w:sz="0" w:space="0" w:color="auto"/>
      </w:divBdr>
    </w:div>
    <w:div w:id="737098082">
      <w:bodyDiv w:val="1"/>
      <w:marLeft w:val="0"/>
      <w:marRight w:val="0"/>
      <w:marTop w:val="0"/>
      <w:marBottom w:val="0"/>
      <w:divBdr>
        <w:top w:val="none" w:sz="0" w:space="0" w:color="auto"/>
        <w:left w:val="none" w:sz="0" w:space="0" w:color="auto"/>
        <w:bottom w:val="none" w:sz="0" w:space="0" w:color="auto"/>
        <w:right w:val="none" w:sz="0" w:space="0" w:color="auto"/>
      </w:divBdr>
    </w:div>
    <w:div w:id="775368563">
      <w:bodyDiv w:val="1"/>
      <w:marLeft w:val="0"/>
      <w:marRight w:val="0"/>
      <w:marTop w:val="0"/>
      <w:marBottom w:val="0"/>
      <w:divBdr>
        <w:top w:val="none" w:sz="0" w:space="0" w:color="auto"/>
        <w:left w:val="none" w:sz="0" w:space="0" w:color="auto"/>
        <w:bottom w:val="none" w:sz="0" w:space="0" w:color="auto"/>
        <w:right w:val="none" w:sz="0" w:space="0" w:color="auto"/>
      </w:divBdr>
    </w:div>
    <w:div w:id="776825862">
      <w:bodyDiv w:val="1"/>
      <w:marLeft w:val="0"/>
      <w:marRight w:val="0"/>
      <w:marTop w:val="0"/>
      <w:marBottom w:val="0"/>
      <w:divBdr>
        <w:top w:val="none" w:sz="0" w:space="0" w:color="auto"/>
        <w:left w:val="none" w:sz="0" w:space="0" w:color="auto"/>
        <w:bottom w:val="none" w:sz="0" w:space="0" w:color="auto"/>
        <w:right w:val="none" w:sz="0" w:space="0" w:color="auto"/>
      </w:divBdr>
    </w:div>
    <w:div w:id="815561325">
      <w:bodyDiv w:val="1"/>
      <w:marLeft w:val="0"/>
      <w:marRight w:val="0"/>
      <w:marTop w:val="0"/>
      <w:marBottom w:val="0"/>
      <w:divBdr>
        <w:top w:val="none" w:sz="0" w:space="0" w:color="auto"/>
        <w:left w:val="none" w:sz="0" w:space="0" w:color="auto"/>
        <w:bottom w:val="none" w:sz="0" w:space="0" w:color="auto"/>
        <w:right w:val="none" w:sz="0" w:space="0" w:color="auto"/>
      </w:divBdr>
    </w:div>
    <w:div w:id="825172671">
      <w:bodyDiv w:val="1"/>
      <w:marLeft w:val="0"/>
      <w:marRight w:val="0"/>
      <w:marTop w:val="0"/>
      <w:marBottom w:val="0"/>
      <w:divBdr>
        <w:top w:val="none" w:sz="0" w:space="0" w:color="auto"/>
        <w:left w:val="none" w:sz="0" w:space="0" w:color="auto"/>
        <w:bottom w:val="none" w:sz="0" w:space="0" w:color="auto"/>
        <w:right w:val="none" w:sz="0" w:space="0" w:color="auto"/>
      </w:divBdr>
    </w:div>
    <w:div w:id="952445604">
      <w:bodyDiv w:val="1"/>
      <w:marLeft w:val="0"/>
      <w:marRight w:val="0"/>
      <w:marTop w:val="0"/>
      <w:marBottom w:val="0"/>
      <w:divBdr>
        <w:top w:val="none" w:sz="0" w:space="0" w:color="auto"/>
        <w:left w:val="none" w:sz="0" w:space="0" w:color="auto"/>
        <w:bottom w:val="none" w:sz="0" w:space="0" w:color="auto"/>
        <w:right w:val="none" w:sz="0" w:space="0" w:color="auto"/>
      </w:divBdr>
    </w:div>
    <w:div w:id="962805130">
      <w:bodyDiv w:val="1"/>
      <w:marLeft w:val="0"/>
      <w:marRight w:val="0"/>
      <w:marTop w:val="0"/>
      <w:marBottom w:val="0"/>
      <w:divBdr>
        <w:top w:val="none" w:sz="0" w:space="0" w:color="auto"/>
        <w:left w:val="none" w:sz="0" w:space="0" w:color="auto"/>
        <w:bottom w:val="none" w:sz="0" w:space="0" w:color="auto"/>
        <w:right w:val="none" w:sz="0" w:space="0" w:color="auto"/>
      </w:divBdr>
    </w:div>
    <w:div w:id="971246963">
      <w:bodyDiv w:val="1"/>
      <w:marLeft w:val="0"/>
      <w:marRight w:val="0"/>
      <w:marTop w:val="0"/>
      <w:marBottom w:val="0"/>
      <w:divBdr>
        <w:top w:val="none" w:sz="0" w:space="0" w:color="auto"/>
        <w:left w:val="none" w:sz="0" w:space="0" w:color="auto"/>
        <w:bottom w:val="none" w:sz="0" w:space="0" w:color="auto"/>
        <w:right w:val="none" w:sz="0" w:space="0" w:color="auto"/>
      </w:divBdr>
    </w:div>
    <w:div w:id="1025054946">
      <w:bodyDiv w:val="1"/>
      <w:marLeft w:val="0"/>
      <w:marRight w:val="0"/>
      <w:marTop w:val="0"/>
      <w:marBottom w:val="0"/>
      <w:divBdr>
        <w:top w:val="none" w:sz="0" w:space="0" w:color="auto"/>
        <w:left w:val="none" w:sz="0" w:space="0" w:color="auto"/>
        <w:bottom w:val="none" w:sz="0" w:space="0" w:color="auto"/>
        <w:right w:val="none" w:sz="0" w:space="0" w:color="auto"/>
      </w:divBdr>
    </w:div>
    <w:div w:id="1059521135">
      <w:bodyDiv w:val="1"/>
      <w:marLeft w:val="0"/>
      <w:marRight w:val="0"/>
      <w:marTop w:val="0"/>
      <w:marBottom w:val="0"/>
      <w:divBdr>
        <w:top w:val="none" w:sz="0" w:space="0" w:color="auto"/>
        <w:left w:val="none" w:sz="0" w:space="0" w:color="auto"/>
        <w:bottom w:val="none" w:sz="0" w:space="0" w:color="auto"/>
        <w:right w:val="none" w:sz="0" w:space="0" w:color="auto"/>
      </w:divBdr>
    </w:div>
    <w:div w:id="1327201389">
      <w:bodyDiv w:val="1"/>
      <w:marLeft w:val="0"/>
      <w:marRight w:val="0"/>
      <w:marTop w:val="0"/>
      <w:marBottom w:val="0"/>
      <w:divBdr>
        <w:top w:val="none" w:sz="0" w:space="0" w:color="auto"/>
        <w:left w:val="none" w:sz="0" w:space="0" w:color="auto"/>
        <w:bottom w:val="none" w:sz="0" w:space="0" w:color="auto"/>
        <w:right w:val="none" w:sz="0" w:space="0" w:color="auto"/>
      </w:divBdr>
    </w:div>
    <w:div w:id="1346009998">
      <w:bodyDiv w:val="1"/>
      <w:marLeft w:val="0"/>
      <w:marRight w:val="0"/>
      <w:marTop w:val="0"/>
      <w:marBottom w:val="0"/>
      <w:divBdr>
        <w:top w:val="none" w:sz="0" w:space="0" w:color="auto"/>
        <w:left w:val="none" w:sz="0" w:space="0" w:color="auto"/>
        <w:bottom w:val="none" w:sz="0" w:space="0" w:color="auto"/>
        <w:right w:val="none" w:sz="0" w:space="0" w:color="auto"/>
      </w:divBdr>
    </w:div>
    <w:div w:id="1405299109">
      <w:bodyDiv w:val="1"/>
      <w:marLeft w:val="0"/>
      <w:marRight w:val="0"/>
      <w:marTop w:val="0"/>
      <w:marBottom w:val="0"/>
      <w:divBdr>
        <w:top w:val="none" w:sz="0" w:space="0" w:color="auto"/>
        <w:left w:val="none" w:sz="0" w:space="0" w:color="auto"/>
        <w:bottom w:val="none" w:sz="0" w:space="0" w:color="auto"/>
        <w:right w:val="none" w:sz="0" w:space="0" w:color="auto"/>
      </w:divBdr>
    </w:div>
    <w:div w:id="1428502569">
      <w:bodyDiv w:val="1"/>
      <w:marLeft w:val="0"/>
      <w:marRight w:val="0"/>
      <w:marTop w:val="0"/>
      <w:marBottom w:val="0"/>
      <w:divBdr>
        <w:top w:val="none" w:sz="0" w:space="0" w:color="auto"/>
        <w:left w:val="none" w:sz="0" w:space="0" w:color="auto"/>
        <w:bottom w:val="none" w:sz="0" w:space="0" w:color="auto"/>
        <w:right w:val="none" w:sz="0" w:space="0" w:color="auto"/>
      </w:divBdr>
    </w:div>
    <w:div w:id="1435513234">
      <w:bodyDiv w:val="1"/>
      <w:marLeft w:val="0"/>
      <w:marRight w:val="0"/>
      <w:marTop w:val="0"/>
      <w:marBottom w:val="0"/>
      <w:divBdr>
        <w:top w:val="none" w:sz="0" w:space="0" w:color="auto"/>
        <w:left w:val="none" w:sz="0" w:space="0" w:color="auto"/>
        <w:bottom w:val="none" w:sz="0" w:space="0" w:color="auto"/>
        <w:right w:val="none" w:sz="0" w:space="0" w:color="auto"/>
      </w:divBdr>
    </w:div>
    <w:div w:id="1467552028">
      <w:bodyDiv w:val="1"/>
      <w:marLeft w:val="0"/>
      <w:marRight w:val="0"/>
      <w:marTop w:val="0"/>
      <w:marBottom w:val="0"/>
      <w:divBdr>
        <w:top w:val="none" w:sz="0" w:space="0" w:color="auto"/>
        <w:left w:val="none" w:sz="0" w:space="0" w:color="auto"/>
        <w:bottom w:val="none" w:sz="0" w:space="0" w:color="auto"/>
        <w:right w:val="none" w:sz="0" w:space="0" w:color="auto"/>
      </w:divBdr>
    </w:div>
    <w:div w:id="1524399253">
      <w:bodyDiv w:val="1"/>
      <w:marLeft w:val="0"/>
      <w:marRight w:val="0"/>
      <w:marTop w:val="0"/>
      <w:marBottom w:val="0"/>
      <w:divBdr>
        <w:top w:val="none" w:sz="0" w:space="0" w:color="auto"/>
        <w:left w:val="none" w:sz="0" w:space="0" w:color="auto"/>
        <w:bottom w:val="none" w:sz="0" w:space="0" w:color="auto"/>
        <w:right w:val="none" w:sz="0" w:space="0" w:color="auto"/>
      </w:divBdr>
    </w:div>
    <w:div w:id="1548881985">
      <w:bodyDiv w:val="1"/>
      <w:marLeft w:val="0"/>
      <w:marRight w:val="0"/>
      <w:marTop w:val="0"/>
      <w:marBottom w:val="0"/>
      <w:divBdr>
        <w:top w:val="none" w:sz="0" w:space="0" w:color="auto"/>
        <w:left w:val="none" w:sz="0" w:space="0" w:color="auto"/>
        <w:bottom w:val="none" w:sz="0" w:space="0" w:color="auto"/>
        <w:right w:val="none" w:sz="0" w:space="0" w:color="auto"/>
      </w:divBdr>
    </w:div>
    <w:div w:id="1627202588">
      <w:bodyDiv w:val="1"/>
      <w:marLeft w:val="0"/>
      <w:marRight w:val="0"/>
      <w:marTop w:val="0"/>
      <w:marBottom w:val="0"/>
      <w:divBdr>
        <w:top w:val="none" w:sz="0" w:space="0" w:color="auto"/>
        <w:left w:val="none" w:sz="0" w:space="0" w:color="auto"/>
        <w:bottom w:val="none" w:sz="0" w:space="0" w:color="auto"/>
        <w:right w:val="none" w:sz="0" w:space="0" w:color="auto"/>
      </w:divBdr>
    </w:div>
    <w:div w:id="1678651917">
      <w:bodyDiv w:val="1"/>
      <w:marLeft w:val="0"/>
      <w:marRight w:val="0"/>
      <w:marTop w:val="0"/>
      <w:marBottom w:val="0"/>
      <w:divBdr>
        <w:top w:val="none" w:sz="0" w:space="0" w:color="auto"/>
        <w:left w:val="none" w:sz="0" w:space="0" w:color="auto"/>
        <w:bottom w:val="none" w:sz="0" w:space="0" w:color="auto"/>
        <w:right w:val="none" w:sz="0" w:space="0" w:color="auto"/>
      </w:divBdr>
    </w:div>
    <w:div w:id="1716539756">
      <w:bodyDiv w:val="1"/>
      <w:marLeft w:val="0"/>
      <w:marRight w:val="0"/>
      <w:marTop w:val="0"/>
      <w:marBottom w:val="0"/>
      <w:divBdr>
        <w:top w:val="none" w:sz="0" w:space="0" w:color="auto"/>
        <w:left w:val="none" w:sz="0" w:space="0" w:color="auto"/>
        <w:bottom w:val="none" w:sz="0" w:space="0" w:color="auto"/>
        <w:right w:val="none" w:sz="0" w:space="0" w:color="auto"/>
      </w:divBdr>
    </w:div>
    <w:div w:id="1833137904">
      <w:bodyDiv w:val="1"/>
      <w:marLeft w:val="0"/>
      <w:marRight w:val="0"/>
      <w:marTop w:val="0"/>
      <w:marBottom w:val="0"/>
      <w:divBdr>
        <w:top w:val="none" w:sz="0" w:space="0" w:color="auto"/>
        <w:left w:val="none" w:sz="0" w:space="0" w:color="auto"/>
        <w:bottom w:val="none" w:sz="0" w:space="0" w:color="auto"/>
        <w:right w:val="none" w:sz="0" w:space="0" w:color="auto"/>
      </w:divBdr>
    </w:div>
    <w:div w:id="1883396286">
      <w:bodyDiv w:val="1"/>
      <w:marLeft w:val="0"/>
      <w:marRight w:val="0"/>
      <w:marTop w:val="0"/>
      <w:marBottom w:val="0"/>
      <w:divBdr>
        <w:top w:val="none" w:sz="0" w:space="0" w:color="auto"/>
        <w:left w:val="none" w:sz="0" w:space="0" w:color="auto"/>
        <w:bottom w:val="none" w:sz="0" w:space="0" w:color="auto"/>
        <w:right w:val="none" w:sz="0" w:space="0" w:color="auto"/>
      </w:divBdr>
    </w:div>
    <w:div w:id="1991057275">
      <w:bodyDiv w:val="1"/>
      <w:marLeft w:val="0"/>
      <w:marRight w:val="0"/>
      <w:marTop w:val="0"/>
      <w:marBottom w:val="0"/>
      <w:divBdr>
        <w:top w:val="none" w:sz="0" w:space="0" w:color="auto"/>
        <w:left w:val="none" w:sz="0" w:space="0" w:color="auto"/>
        <w:bottom w:val="none" w:sz="0" w:space="0" w:color="auto"/>
        <w:right w:val="none" w:sz="0" w:space="0" w:color="auto"/>
      </w:divBdr>
    </w:div>
    <w:div w:id="2102020114">
      <w:bodyDiv w:val="1"/>
      <w:marLeft w:val="0"/>
      <w:marRight w:val="0"/>
      <w:marTop w:val="0"/>
      <w:marBottom w:val="0"/>
      <w:divBdr>
        <w:top w:val="none" w:sz="0" w:space="0" w:color="auto"/>
        <w:left w:val="none" w:sz="0" w:space="0" w:color="auto"/>
        <w:bottom w:val="none" w:sz="0" w:space="0" w:color="auto"/>
        <w:right w:val="none" w:sz="0" w:space="0" w:color="auto"/>
      </w:divBdr>
    </w:div>
    <w:div w:id="213112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62E7E-829B-4C59-BD10-697B4D242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11041</Words>
  <Characters>62936</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Adedayomi</dc:creator>
  <cp:lastModifiedBy>My-PC</cp:lastModifiedBy>
  <cp:revision>8</cp:revision>
  <cp:lastPrinted>2022-10-27T13:30:00Z</cp:lastPrinted>
  <dcterms:created xsi:type="dcterms:W3CDTF">2022-03-26T18:58:00Z</dcterms:created>
  <dcterms:modified xsi:type="dcterms:W3CDTF">2022-10-27T15:11:00Z</dcterms:modified>
</cp:coreProperties>
</file>